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bookmarkStart w:id="0" w:name="_GoBack"/>
      <w:bookmarkEnd w:id="0"/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AF1F10">
        <w:rPr>
          <w:sz w:val="24"/>
          <w:szCs w:val="24"/>
          <w:lang w:val="fr-CA"/>
        </w:rPr>
        <w:t>Accidents au travail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567BB4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0564FA" w:rsidRPr="00E23489" w:rsidRDefault="000564FA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567BB4" w:rsidTr="00E066AE">
        <w:tc>
          <w:tcPr>
            <w:tcW w:w="10915" w:type="dxa"/>
            <w:gridSpan w:val="2"/>
            <w:shd w:val="clear" w:color="auto" w:fill="auto"/>
          </w:tcPr>
          <w:p w:rsidR="00E066AE" w:rsidRPr="00453A76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1C1D2A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453A76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>Études secondaires</w:t>
            </w:r>
            <w:r w:rsidR="007F4867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Pr="00E23489">
              <w:rPr>
                <w:lang w:val="fr-CA"/>
              </w:rPr>
              <w:t>___  Autonomie</w:t>
            </w:r>
            <w:r w:rsidR="006B32A1">
              <w:rPr>
                <w:lang w:val="fr-CA"/>
              </w:rPr>
              <w:t xml:space="preserve"> </w:t>
            </w:r>
            <w:r w:rsidR="001C1D2A" w:rsidRPr="00E23489">
              <w:rPr>
                <w:lang w:val="fr-CA"/>
              </w:rPr>
              <w:t xml:space="preserve">___  </w:t>
            </w:r>
          </w:p>
        </w:tc>
      </w:tr>
      <w:tr w:rsidR="00E066AE" w:rsidRPr="00567BB4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C15918" w:rsidRDefault="0066502A" w:rsidP="00C15918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4C4195">
              <w:rPr>
                <w:sz w:val="24"/>
                <w:szCs w:val="24"/>
                <w:lang w:val="fr-CA"/>
              </w:rPr>
              <w:t xml:space="preserve"> </w:t>
            </w:r>
            <w:r w:rsidR="002673E5">
              <w:rPr>
                <w:sz w:val="24"/>
                <w:szCs w:val="24"/>
                <w:lang w:val="fr-CA"/>
              </w:rPr>
              <w:t>interpréter un graphique à barre pour répondre des questions au sujet des accidents au travail.</w:t>
            </w:r>
          </w:p>
          <w:p w:rsidR="00E066AE" w:rsidRPr="00E23489" w:rsidRDefault="004C4195" w:rsidP="00C15918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</w:tr>
      <w:tr w:rsidR="00E066AE" w:rsidRPr="00567BB4" w:rsidTr="001242EC">
        <w:tc>
          <w:tcPr>
            <w:tcW w:w="4820" w:type="dxa"/>
            <w:shd w:val="clear" w:color="auto" w:fill="auto"/>
          </w:tcPr>
          <w:p w:rsidR="003E190A" w:rsidRPr="00B61362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Grande compétence :</w:t>
            </w:r>
          </w:p>
          <w:p w:rsidR="00D51BF9" w:rsidRDefault="004C4195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caps/>
                <w:sz w:val="24"/>
                <w:szCs w:val="24"/>
                <w:lang w:val="fr-CA"/>
              </w:rPr>
              <w:t>A</w:t>
            </w:r>
            <w:r w:rsidR="00D51BF9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Rechercher et utiliser de l’information</w:t>
            </w:r>
          </w:p>
          <w:p w:rsidR="003513E0" w:rsidRDefault="003513E0" w:rsidP="00E066AE">
            <w:pPr>
              <w:spacing w:after="0"/>
              <w:rPr>
                <w:sz w:val="24"/>
                <w:szCs w:val="24"/>
                <w:lang w:val="fr-CA"/>
              </w:rPr>
            </w:pPr>
          </w:p>
          <w:p w:rsidR="00B61362" w:rsidRPr="00E23489" w:rsidRDefault="00B61362" w:rsidP="001242EC">
            <w:pPr>
              <w:spacing w:after="0"/>
              <w:ind w:left="342" w:hanging="342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B61362" w:rsidRDefault="00C15918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</w:t>
            </w:r>
            <w:r w:rsidR="00A87BC7">
              <w:rPr>
                <w:sz w:val="24"/>
                <w:szCs w:val="24"/>
                <w:lang w:val="fr-CA"/>
              </w:rPr>
              <w:t>2</w:t>
            </w:r>
            <w:r w:rsidR="004C4195">
              <w:rPr>
                <w:sz w:val="24"/>
                <w:szCs w:val="24"/>
                <w:lang w:val="fr-CA"/>
              </w:rPr>
              <w:t xml:space="preserve"> : </w:t>
            </w:r>
            <w:r w:rsidR="00A87BC7">
              <w:rPr>
                <w:sz w:val="24"/>
                <w:szCs w:val="24"/>
                <w:lang w:val="fr-CA"/>
              </w:rPr>
              <w:t>Interpréter des documents</w:t>
            </w:r>
          </w:p>
          <w:p w:rsidR="00E066AE" w:rsidRPr="006B32A1" w:rsidRDefault="00E066AE" w:rsidP="00E066AE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AF1F10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A87BC7" w:rsidRDefault="003513E0" w:rsidP="00C15918">
            <w:pPr>
              <w:pStyle w:val="Default"/>
              <w:ind w:left="522" w:hanging="522"/>
              <w:rPr>
                <w:rFonts w:ascii="Calibri" w:hAnsi="Calibri"/>
              </w:rPr>
            </w:pPr>
            <w:r w:rsidRPr="00A87BC7">
              <w:rPr>
                <w:rFonts w:asciiTheme="minorHAnsi" w:hAnsiTheme="minorHAnsi"/>
              </w:rPr>
              <w:t>A</w:t>
            </w:r>
            <w:r w:rsidR="00A87BC7" w:rsidRPr="00A87BC7">
              <w:rPr>
                <w:rFonts w:asciiTheme="minorHAnsi" w:hAnsiTheme="minorHAnsi"/>
              </w:rPr>
              <w:t>2.2</w:t>
            </w:r>
            <w:r w:rsidRPr="00A87BC7">
              <w:rPr>
                <w:rFonts w:asciiTheme="minorHAnsi" w:hAnsiTheme="minorHAnsi"/>
              </w:rPr>
              <w:t> :</w:t>
            </w:r>
            <w:r>
              <w:t xml:space="preserve"> </w:t>
            </w:r>
            <w:r w:rsidR="00A87BC7" w:rsidRPr="00A87BC7">
              <w:rPr>
                <w:rFonts w:ascii="Calibri" w:hAnsi="Calibri"/>
              </w:rPr>
              <w:t xml:space="preserve">Interpréter des documents simples pour repérer des éléments d’information et établir des liens entre </w:t>
            </w:r>
            <w:r w:rsidR="00A87BC7">
              <w:rPr>
                <w:rFonts w:ascii="Calibri" w:hAnsi="Calibri"/>
              </w:rPr>
              <w:t xml:space="preserve"> </w:t>
            </w:r>
          </w:p>
          <w:p w:rsidR="00C15918" w:rsidRPr="00C15918" w:rsidRDefault="00A87BC7" w:rsidP="00C15918">
            <w:pPr>
              <w:pStyle w:val="Default"/>
              <w:ind w:left="522" w:hanging="522"/>
              <w:rPr>
                <w:lang w:val="fr-FR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Pr="00A87BC7">
              <w:rPr>
                <w:rFonts w:ascii="Calibri" w:hAnsi="Calibri"/>
              </w:rPr>
              <w:t>eux.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15918" w:rsidRPr="00AF1F10">
              <w:trPr>
                <w:trHeight w:val="388"/>
              </w:trPr>
              <w:tc>
                <w:tcPr>
                  <w:tcW w:w="0" w:type="auto"/>
                </w:tcPr>
                <w:p w:rsidR="00C15918" w:rsidRPr="00C15918" w:rsidRDefault="00C15918" w:rsidP="00C15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fr-FR" w:eastAsia="fr-CA"/>
                    </w:rPr>
                  </w:pPr>
                </w:p>
              </w:tc>
            </w:tr>
          </w:tbl>
          <w:p w:rsidR="00E066AE" w:rsidRPr="00C15918" w:rsidRDefault="00E066AE" w:rsidP="00C15918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567BB4" w:rsidTr="00E066AE">
        <w:tc>
          <w:tcPr>
            <w:tcW w:w="10915" w:type="dxa"/>
            <w:gridSpan w:val="2"/>
            <w:shd w:val="clear" w:color="auto" w:fill="auto"/>
          </w:tcPr>
          <w:p w:rsidR="00A87BC7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B3646C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B3646C" w:rsidRPr="00207634" w:rsidRDefault="00B61362" w:rsidP="004C0FE9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</w:p>
          <w:p w:rsidR="006B32A1" w:rsidRPr="007F4867" w:rsidRDefault="00B61362" w:rsidP="00453A76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  <w:p w:rsidR="007F4867" w:rsidRPr="00453A76" w:rsidRDefault="007F4867" w:rsidP="00453A76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Cahier de travail</w:t>
            </w:r>
          </w:p>
        </w:tc>
      </w:tr>
    </w:tbl>
    <w:p w:rsidR="00AF1F10" w:rsidRPr="00E23489" w:rsidRDefault="00AF1F10" w:rsidP="00AF1F10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*Cette tâche est tirée du module 5 – Le service à la clientèle du programme AFMT. </w:t>
      </w:r>
      <w:hyperlink r:id="rId9" w:history="1">
        <w:r w:rsidRPr="00EE6D54">
          <w:rPr>
            <w:rStyle w:val="Lienhypertexte"/>
            <w:sz w:val="24"/>
            <w:szCs w:val="24"/>
            <w:lang w:val="fr-CA"/>
          </w:rPr>
          <w:t>http://www.centrefora.on.ca/afmt/</w:t>
        </w:r>
      </w:hyperlink>
      <w:r>
        <w:rPr>
          <w:sz w:val="24"/>
          <w:szCs w:val="24"/>
          <w:lang w:val="fr-CA"/>
        </w:rPr>
        <w:t xml:space="preserve"> 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7F4867" w:rsidRDefault="001242EC" w:rsidP="007F4867">
      <w:pPr>
        <w:pStyle w:val="Paragraphedeliste"/>
        <w:ind w:left="851" w:hanging="993"/>
        <w:contextualSpacing w:val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AF1F10">
        <w:rPr>
          <w:sz w:val="24"/>
          <w:szCs w:val="24"/>
          <w:lang w:val="fr-CA"/>
        </w:rPr>
        <w:t>Accidents au travail</w:t>
      </w:r>
    </w:p>
    <w:p w:rsidR="007F4867" w:rsidRPr="007F4867" w:rsidRDefault="007F4867" w:rsidP="007F4867">
      <w:pPr>
        <w:pStyle w:val="Paragraphedeliste"/>
        <w:ind w:left="851" w:hanging="993"/>
        <w:contextualSpacing w:val="0"/>
        <w:rPr>
          <w:sz w:val="24"/>
          <w:szCs w:val="24"/>
          <w:lang w:val="fr-CA"/>
        </w:rPr>
      </w:pPr>
      <w:r w:rsidRPr="007F4867">
        <w:rPr>
          <w:rFonts w:asciiTheme="minorHAnsi" w:hAnsiTheme="minorHAnsi"/>
          <w:b/>
          <w:sz w:val="24"/>
          <w:szCs w:val="24"/>
          <w:lang w:val="fr-CA"/>
        </w:rPr>
        <w:t>Tâche 1 :</w:t>
      </w:r>
      <w:r w:rsidRPr="007F4867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A87BC7">
        <w:rPr>
          <w:rFonts w:asciiTheme="minorHAnsi" w:hAnsiTheme="minorHAnsi"/>
          <w:sz w:val="24"/>
          <w:szCs w:val="24"/>
          <w:lang w:val="fr-CA"/>
        </w:rPr>
        <w:t>Interpréter un graphique à barres pour repérer de l’</w:t>
      </w:r>
      <w:r w:rsidR="002673E5">
        <w:rPr>
          <w:rFonts w:asciiTheme="minorHAnsi" w:hAnsiTheme="minorHAnsi"/>
          <w:sz w:val="24"/>
          <w:szCs w:val="24"/>
          <w:lang w:val="fr-CA"/>
        </w:rPr>
        <w:t>information au sujet des accidents au travail.</w:t>
      </w:r>
    </w:p>
    <w:p w:rsidR="00FB4D2C" w:rsidRPr="00AF1F10" w:rsidRDefault="00FB4D2C" w:rsidP="00FB4D2C">
      <w:pPr>
        <w:pStyle w:val="Paragraphedeliste"/>
        <w:ind w:left="-142"/>
        <w:contextualSpacing w:val="0"/>
        <w:rPr>
          <w:i/>
          <w:sz w:val="24"/>
          <w:szCs w:val="24"/>
          <w:lang w:val="fr-CA"/>
        </w:rPr>
      </w:pPr>
      <w:r w:rsidRPr="00FB4D2C">
        <w:rPr>
          <w:rFonts w:asciiTheme="minorHAnsi" w:hAnsiTheme="minorHAnsi"/>
          <w:i/>
          <w:sz w:val="24"/>
          <w:szCs w:val="24"/>
          <w:lang w:val="fr-CA"/>
        </w:rPr>
        <w:t>I</w:t>
      </w:r>
      <w:r w:rsidR="008C534C">
        <w:rPr>
          <w:rFonts w:asciiTheme="minorHAnsi" w:hAnsiTheme="minorHAnsi"/>
          <w:i/>
          <w:sz w:val="24"/>
          <w:szCs w:val="24"/>
          <w:lang w:val="fr-CA"/>
        </w:rPr>
        <w:t>l est recommandé de compléter le</w:t>
      </w:r>
      <w:r w:rsidRPr="00FB4D2C">
        <w:rPr>
          <w:rFonts w:asciiTheme="minorHAnsi" w:hAnsiTheme="minorHAnsi"/>
          <w:i/>
          <w:sz w:val="24"/>
          <w:szCs w:val="24"/>
          <w:lang w:val="fr-CA"/>
        </w:rPr>
        <w:t xml:space="preserve"> module </w:t>
      </w:r>
      <w:r w:rsidR="00AF1F10">
        <w:rPr>
          <w:rFonts w:asciiTheme="minorHAnsi" w:hAnsiTheme="minorHAnsi"/>
          <w:i/>
          <w:sz w:val="24"/>
          <w:szCs w:val="24"/>
          <w:lang w:val="fr-CA"/>
        </w:rPr>
        <w:t xml:space="preserve">5 sur les services d’entretien et la sécurité au travail </w:t>
      </w:r>
      <w:r w:rsidR="00AF1F10" w:rsidRPr="00FB4D2C">
        <w:rPr>
          <w:rFonts w:asciiTheme="minorHAnsi" w:hAnsiTheme="minorHAnsi"/>
          <w:i/>
          <w:sz w:val="24"/>
          <w:szCs w:val="24"/>
          <w:lang w:val="fr-CA"/>
        </w:rPr>
        <w:t xml:space="preserve">avant </w:t>
      </w:r>
      <w:r w:rsidR="00AF1F10">
        <w:rPr>
          <w:rFonts w:asciiTheme="minorHAnsi" w:hAnsiTheme="minorHAnsi"/>
          <w:i/>
          <w:sz w:val="24"/>
          <w:szCs w:val="24"/>
          <w:lang w:val="fr-CA"/>
        </w:rPr>
        <w:t>d’accomplir</w:t>
      </w:r>
      <w:r w:rsidR="00AF1F10" w:rsidRPr="00FB4D2C">
        <w:rPr>
          <w:rFonts w:asciiTheme="minorHAnsi" w:hAnsiTheme="minorHAnsi"/>
          <w:i/>
          <w:sz w:val="24"/>
          <w:szCs w:val="24"/>
          <w:lang w:val="fr-CA"/>
        </w:rPr>
        <w:t xml:space="preserve"> cette tâche.</w:t>
      </w:r>
      <w:r w:rsidRPr="00FB4D2C">
        <w:rPr>
          <w:i/>
          <w:sz w:val="24"/>
          <w:szCs w:val="24"/>
          <w:lang w:val="fr-CA"/>
        </w:rPr>
        <w:t xml:space="preserve"> </w:t>
      </w:r>
      <w:hyperlink r:id="rId10" w:history="1">
        <w:r w:rsidR="00AF1F10" w:rsidRPr="00EE6D54">
          <w:rPr>
            <w:rStyle w:val="Lienhypertexte"/>
            <w:lang w:val="fr-CA"/>
          </w:rPr>
          <w:t>http://www.centrefora.on.ca/afmt/Module5/m5_introduction.html</w:t>
        </w:r>
      </w:hyperlink>
      <w:r w:rsidR="00AF1F10">
        <w:rPr>
          <w:lang w:val="fr-CA"/>
        </w:rPr>
        <w:t xml:space="preserve"> </w:t>
      </w:r>
    </w:p>
    <w:p w:rsidR="00412074" w:rsidRPr="00412074" w:rsidRDefault="00A41DB5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0D013F">
        <w:rPr>
          <w:rStyle w:val="A2"/>
          <w:rFonts w:ascii="Book Antiqua" w:hAnsi="Book Antiqua"/>
          <w:b/>
          <w:bCs/>
          <w:noProof/>
          <w:sz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5230A" wp14:editId="73CE1EC8">
                <wp:simplePos x="0" y="0"/>
                <wp:positionH relativeFrom="column">
                  <wp:posOffset>-91440</wp:posOffset>
                </wp:positionH>
                <wp:positionV relativeFrom="paragraph">
                  <wp:posOffset>24892</wp:posOffset>
                </wp:positionV>
                <wp:extent cx="6791325" cy="7303008"/>
                <wp:effectExtent l="0" t="0" r="28575" b="1270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303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918" w:rsidRPr="00AF1F10" w:rsidRDefault="00C15918" w:rsidP="00D20EE4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AF1F10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Consignes pour la formatrice :</w:t>
                            </w:r>
                          </w:p>
                          <w:p w:rsidR="00C15918" w:rsidRDefault="00C15918" w:rsidP="00A41DB5">
                            <w:pPr>
                              <w:pStyle w:val="Default"/>
                            </w:pPr>
                          </w:p>
                          <w:p w:rsidR="00C15918" w:rsidRDefault="00C15918" w:rsidP="00A41DB5">
                            <w:pPr>
                              <w:pStyle w:val="Default"/>
                            </w:pPr>
                          </w:p>
                          <w:p w:rsidR="00AF1F10" w:rsidRPr="00AF1F10" w:rsidRDefault="00C15918" w:rsidP="00AF1F10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A41DB5"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  <w:t>►</w:t>
                            </w:r>
                            <w:r w:rsidRPr="00A41DB5"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  <w:tab/>
                            </w:r>
                            <w:r w:rsidR="00AF1F10" w:rsidRPr="00AF1F10">
                              <w:rPr>
                                <w:bCs/>
                                <w:color w:val="221E1F"/>
                                <w:sz w:val="24"/>
                                <w:lang w:val="fr-CA"/>
                              </w:rPr>
                              <w:t xml:space="preserve">Inviter les personnes apprenantes à </w:t>
                            </w:r>
                            <w:r w:rsidR="00AF1F10">
                              <w:rPr>
                                <w:bCs/>
                                <w:color w:val="221E1F"/>
                                <w:sz w:val="24"/>
                                <w:lang w:val="fr-CA"/>
                              </w:rPr>
                              <w:t xml:space="preserve">analyser le graphique à barre et à répondre aux questions. </w:t>
                            </w:r>
                          </w:p>
                          <w:p w:rsidR="00C15918" w:rsidRDefault="00C15918" w:rsidP="00AF1F10">
                            <w:pPr>
                              <w:ind w:left="709" w:hanging="709"/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</w:pPr>
                            <w:r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  <w:t xml:space="preserve">  </w:t>
                            </w:r>
                          </w:p>
                          <w:p w:rsidR="00AF1F10" w:rsidRDefault="00C15918" w:rsidP="00AF1F10">
                            <w:pPr>
                              <w:pStyle w:val="Default"/>
                            </w:pPr>
                            <w:r w:rsidRPr="00A41DB5">
                              <w:rPr>
                                <w:rStyle w:val="A2"/>
                                <w:rFonts w:ascii="Book Antiqua" w:hAnsi="Book Antiqua"/>
                                <w:bCs/>
                                <w:sz w:val="24"/>
                              </w:rPr>
                              <w:tab/>
                            </w:r>
                          </w:p>
                          <w:p w:rsidR="00AF1F10" w:rsidRDefault="00AF1F10" w:rsidP="00AF1F10">
                            <w:pPr>
                              <w:pStyle w:val="Default"/>
                              <w:rPr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 xml:space="preserve">Accidents au travail </w:t>
                            </w:r>
                          </w:p>
                          <w:p w:rsidR="00AF1F10" w:rsidRDefault="00AF1F10" w:rsidP="00AF1F10">
                            <w:pPr>
                              <w:pStyle w:val="Default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C15918" w:rsidRDefault="00AF1F10" w:rsidP="00AF1F10">
                            <w:pPr>
                              <w:ind w:left="709" w:hanging="709"/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AF1F10">
                              <w:rPr>
                                <w:sz w:val="23"/>
                                <w:szCs w:val="23"/>
                                <w:lang w:val="fr-CA"/>
                              </w:rPr>
                              <w:t>Le graphique à barres ci-dessous représente le taux d’accidents du travail par région (province) en 2010.</w:t>
                            </w:r>
                          </w:p>
                          <w:p w:rsidR="00AF1F10" w:rsidRDefault="00AF1F10" w:rsidP="00567BB4">
                            <w:pPr>
                              <w:ind w:left="709" w:hanging="709"/>
                              <w:jc w:val="center"/>
                              <w:rPr>
                                <w:rFonts w:ascii="Book Antiqua" w:hAnsi="Book Antiqua"/>
                                <w:sz w:val="24"/>
                                <w:lang w:val="fr-CA"/>
                              </w:rPr>
                            </w:pPr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7CFFD78C" wp14:editId="6EBA92C9">
                                  <wp:extent cx="5486400" cy="417385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0" cy="417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.2pt;margin-top:1.95pt;width:534.75pt;height:57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">
                <v:textbox>
                  <w:txbxContent>
                    <w:p w:rsidR="00C15918" w:rsidRPr="00AF1F10" w:rsidRDefault="00C15918" w:rsidP="00D20EE4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AF1F10">
                        <w:rPr>
                          <w:b/>
                          <w:sz w:val="24"/>
                          <w:szCs w:val="24"/>
                          <w:lang w:val="fr-CA"/>
                        </w:rPr>
                        <w:t>Consignes pour la formatrice :</w:t>
                      </w:r>
                    </w:p>
                    <w:p w:rsidR="00C15918" w:rsidRDefault="00C15918" w:rsidP="00A41DB5">
                      <w:pPr>
                        <w:pStyle w:val="Default"/>
                      </w:pPr>
                    </w:p>
                    <w:p w:rsidR="00C15918" w:rsidRDefault="00C15918" w:rsidP="00A41DB5">
                      <w:pPr>
                        <w:pStyle w:val="Default"/>
                      </w:pPr>
                    </w:p>
                    <w:p w:rsidR="00AF1F10" w:rsidRPr="00AF1F10" w:rsidRDefault="00C15918" w:rsidP="00AF1F10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A41DB5"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  <w:t>►</w:t>
                      </w:r>
                      <w:r w:rsidRPr="00A41DB5"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  <w:tab/>
                      </w:r>
                      <w:r w:rsidR="00AF1F10" w:rsidRPr="00AF1F10">
                        <w:rPr>
                          <w:bCs/>
                          <w:color w:val="221E1F"/>
                          <w:sz w:val="24"/>
                          <w:lang w:val="fr-CA"/>
                        </w:rPr>
                        <w:t xml:space="preserve">Inviter les personnes apprenantes à </w:t>
                      </w:r>
                      <w:r w:rsidR="00AF1F10">
                        <w:rPr>
                          <w:bCs/>
                          <w:color w:val="221E1F"/>
                          <w:sz w:val="24"/>
                          <w:lang w:val="fr-CA"/>
                        </w:rPr>
                        <w:t xml:space="preserve">analyser le graphique à barre et à répondre aux questions. </w:t>
                      </w:r>
                    </w:p>
                    <w:p w:rsidR="00C15918" w:rsidRDefault="00C15918" w:rsidP="00AF1F10">
                      <w:pPr>
                        <w:ind w:left="709" w:hanging="709"/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</w:pPr>
                      <w:r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  <w:t xml:space="preserve">  </w:t>
                      </w:r>
                    </w:p>
                    <w:p w:rsidR="00AF1F10" w:rsidRDefault="00C15918" w:rsidP="00AF1F10">
                      <w:pPr>
                        <w:pStyle w:val="Default"/>
                      </w:pPr>
                      <w:r w:rsidRPr="00A41DB5">
                        <w:rPr>
                          <w:rStyle w:val="A2"/>
                          <w:rFonts w:ascii="Book Antiqua" w:hAnsi="Book Antiqua"/>
                          <w:bCs/>
                          <w:sz w:val="24"/>
                        </w:rPr>
                        <w:tab/>
                      </w:r>
                    </w:p>
                    <w:p w:rsidR="00AF1F10" w:rsidRDefault="00AF1F10" w:rsidP="00AF1F10">
                      <w:pPr>
                        <w:pStyle w:val="Default"/>
                        <w:rPr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8000"/>
                          <w:sz w:val="28"/>
                          <w:szCs w:val="28"/>
                        </w:rPr>
                        <w:t xml:space="preserve">Accidents au travail </w:t>
                      </w:r>
                    </w:p>
                    <w:p w:rsidR="00AF1F10" w:rsidRDefault="00AF1F10" w:rsidP="00AF1F10">
                      <w:pPr>
                        <w:pStyle w:val="Default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  <w:p w:rsidR="00C15918" w:rsidRDefault="00AF1F10" w:rsidP="00AF1F10">
                      <w:pPr>
                        <w:ind w:left="709" w:hanging="709"/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AF1F10">
                        <w:rPr>
                          <w:sz w:val="23"/>
                          <w:szCs w:val="23"/>
                          <w:lang w:val="fr-CA"/>
                        </w:rPr>
                        <w:t>Le graphique à barres ci-dessous représente le taux d’accidents du travail par région (province) en 2010.</w:t>
                      </w:r>
                    </w:p>
                    <w:p w:rsidR="00AF1F10" w:rsidRDefault="00AF1F10" w:rsidP="00567BB4">
                      <w:pPr>
                        <w:ind w:left="709" w:hanging="709"/>
                        <w:jc w:val="center"/>
                        <w:rPr>
                          <w:rFonts w:ascii="Book Antiqua" w:hAnsi="Book Antiqua"/>
                          <w:sz w:val="24"/>
                          <w:lang w:val="fr-CA"/>
                        </w:rPr>
                      </w:pPr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7CFFD78C" wp14:editId="6EBA92C9">
                            <wp:extent cx="5486400" cy="417385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6400" cy="4173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37992" w:rsidRDefault="00F37992" w:rsidP="00A41DB5">
      <w:pPr>
        <w:pStyle w:val="Default"/>
      </w:pPr>
    </w:p>
    <w:p w:rsidR="00207634" w:rsidRDefault="00207634" w:rsidP="00A41DB5">
      <w:pPr>
        <w:pStyle w:val="Default"/>
      </w:pPr>
    </w:p>
    <w:p w:rsidR="00A41DB5" w:rsidRDefault="00A41DB5" w:rsidP="00A41DB5">
      <w:pPr>
        <w:pStyle w:val="Default"/>
        <w:rPr>
          <w:rStyle w:val="A2"/>
          <w:rFonts w:ascii="Book Antiqua" w:hAnsi="Book Antiqua"/>
          <w:b/>
          <w:bCs/>
          <w:sz w:val="24"/>
        </w:rPr>
      </w:pPr>
    </w:p>
    <w:p w:rsidR="00A41DB5" w:rsidRPr="00FB4D2C" w:rsidRDefault="00A41DB5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A41DB5" w:rsidRPr="00FB4D2C" w:rsidRDefault="00A41DB5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A41DB5" w:rsidRPr="00FB4D2C" w:rsidRDefault="00A41DB5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A41DB5" w:rsidRPr="00FB4D2C" w:rsidRDefault="00A41DB5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A41DB5" w:rsidRPr="00FB4D2C" w:rsidRDefault="00A41DB5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D64322" w:rsidRPr="00D64322" w:rsidRDefault="00D64322" w:rsidP="00A41DB5">
      <w:pPr>
        <w:ind w:left="709" w:hanging="709"/>
        <w:rPr>
          <w:rStyle w:val="A2"/>
          <w:rFonts w:ascii="Book Antiqua" w:hAnsi="Book Antiqua"/>
          <w:bCs/>
          <w:sz w:val="24"/>
          <w:lang w:val="fr-CA"/>
        </w:rPr>
      </w:pPr>
      <w:r w:rsidRPr="00D64322">
        <w:rPr>
          <w:rStyle w:val="A2"/>
          <w:rFonts w:ascii="Book Antiqua" w:hAnsi="Book Antiqua"/>
          <w:bCs/>
          <w:sz w:val="24"/>
          <w:lang w:val="fr-CA"/>
        </w:rPr>
        <w:t xml:space="preserve"> </w:t>
      </w:r>
    </w:p>
    <w:p w:rsidR="00453A76" w:rsidRDefault="00453A76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453A76" w:rsidRDefault="00453A76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453A76" w:rsidRDefault="00453A76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453A76" w:rsidRDefault="00453A76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453A76" w:rsidRDefault="00453A76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985A1C" w:rsidRPr="00985A1C" w:rsidRDefault="00D0478E" w:rsidP="00A41DB5">
      <w:pPr>
        <w:ind w:left="709" w:hanging="709"/>
        <w:rPr>
          <w:rStyle w:val="A2"/>
          <w:rFonts w:ascii="Book Antiqua" w:hAnsi="Book Antiqua"/>
          <w:bCs/>
          <w:sz w:val="24"/>
          <w:lang w:val="fr-CA"/>
        </w:rPr>
      </w:pPr>
      <w:r>
        <w:rPr>
          <w:rStyle w:val="A2"/>
          <w:rFonts w:ascii="Book Antiqua" w:hAnsi="Book Antiqua"/>
          <w:b/>
          <w:bCs/>
          <w:sz w:val="24"/>
          <w:lang w:val="fr-CA"/>
        </w:rPr>
        <w:t xml:space="preserve"> </w:t>
      </w:r>
    </w:p>
    <w:p w:rsidR="00B75FFE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B75FFE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B75FFE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B75FFE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B75FFE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B75FFE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C943A0" w:rsidRDefault="00C943A0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C943A0" w:rsidRPr="001C1D2A" w:rsidRDefault="00C943A0" w:rsidP="00C943A0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AF1F10">
        <w:rPr>
          <w:sz w:val="24"/>
          <w:szCs w:val="24"/>
          <w:lang w:val="fr-CA"/>
        </w:rPr>
        <w:t>Accidents au travail</w:t>
      </w:r>
    </w:p>
    <w:p w:rsidR="00C943A0" w:rsidRDefault="00B9780C" w:rsidP="000D013F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  <w:r w:rsidRPr="000D013F">
        <w:rPr>
          <w:rStyle w:val="A2"/>
          <w:rFonts w:ascii="Book Antiqua" w:hAnsi="Book Antiqua"/>
          <w:b w:val="0"/>
          <w:bCs w:val="0"/>
          <w:noProof/>
          <w:sz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4E2CC" wp14:editId="592D5ADD">
                <wp:simplePos x="0" y="0"/>
                <wp:positionH relativeFrom="column">
                  <wp:posOffset>-6096</wp:posOffset>
                </wp:positionH>
                <wp:positionV relativeFrom="paragraph">
                  <wp:posOffset>360045</wp:posOffset>
                </wp:positionV>
                <wp:extent cx="6791325" cy="8302752"/>
                <wp:effectExtent l="0" t="0" r="28575" b="222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302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E5" w:rsidRPr="002673E5" w:rsidRDefault="002673E5" w:rsidP="002673E5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sz w:val="24"/>
                                <w:lang w:val="fr-CA"/>
                              </w:rPr>
                            </w:pPr>
                            <w:r w:rsidRPr="002673E5">
                              <w:rPr>
                                <w:sz w:val="24"/>
                                <w:lang w:val="fr-CA"/>
                              </w:rPr>
                              <w:t>Quelle est la moyenne nationale (Can) d’accidents du travail par 1 000 travailleurs occupés?</w:t>
                            </w:r>
                          </w:p>
                          <w:p w:rsidR="002673E5" w:rsidRDefault="002673E5" w:rsidP="002673E5">
                            <w:pPr>
                              <w:pStyle w:val="Paragraphedeliste"/>
                              <w:rPr>
                                <w:sz w:val="24"/>
                                <w:lang w:val="fr-CA"/>
                              </w:rPr>
                            </w:pPr>
                          </w:p>
                          <w:p w:rsidR="002673E5" w:rsidRPr="001C6919" w:rsidRDefault="002673E5" w:rsidP="002673E5">
                            <w:pPr>
                              <w:pStyle w:val="Paragraphedeliste"/>
                              <w:rPr>
                                <w:sz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lang w:val="fr-CA"/>
                              </w:rPr>
                              <w:t xml:space="preserve">Réponse : </w:t>
                            </w:r>
                            <w:r w:rsidRPr="001C6919">
                              <w:rPr>
                                <w:color w:val="FF0000"/>
                                <w:sz w:val="24"/>
                                <w:lang w:val="fr-CA"/>
                              </w:rPr>
                              <w:t>14,7</w:t>
                            </w:r>
                          </w:p>
                          <w:p w:rsidR="00C15918" w:rsidRDefault="00C15918" w:rsidP="000D013F">
                            <w:pPr>
                              <w:pStyle w:val="Paragraphedeliste"/>
                              <w:rPr>
                                <w:lang w:val="fr-CA"/>
                              </w:rPr>
                            </w:pPr>
                          </w:p>
                          <w:p w:rsidR="002673E5" w:rsidRDefault="002673E5" w:rsidP="000D013F">
                            <w:pPr>
                              <w:pStyle w:val="Paragraphedeliste"/>
                              <w:rPr>
                                <w:lang w:val="fr-CA"/>
                              </w:rPr>
                            </w:pPr>
                          </w:p>
                          <w:p w:rsidR="002673E5" w:rsidRDefault="002673E5" w:rsidP="000D013F">
                            <w:pPr>
                              <w:pStyle w:val="Paragraphedeliste"/>
                              <w:rPr>
                                <w:lang w:val="fr-CA"/>
                              </w:rPr>
                            </w:pPr>
                          </w:p>
                          <w:p w:rsidR="00C15918" w:rsidRPr="001C6919" w:rsidRDefault="001C6919" w:rsidP="001C6919">
                            <w:pPr>
                              <w:pStyle w:val="Paragraphedeliste"/>
                              <w:ind w:left="1014" w:hanging="730"/>
                              <w:rPr>
                                <w:sz w:val="24"/>
                                <w:lang w:val="fr-CA"/>
                              </w:rPr>
                            </w:pPr>
                            <w:r w:rsidRPr="001C6919">
                              <w:rPr>
                                <w:sz w:val="24"/>
                                <w:lang w:val="fr-CA"/>
                              </w:rPr>
                              <w:t>2)  Le taux des provinces suivantes est-il inférieur ou supérieur à la moyenne nationale?</w:t>
                            </w:r>
                          </w:p>
                          <w:p w:rsidR="001C6919" w:rsidRPr="001C6919" w:rsidRDefault="001C6919" w:rsidP="001C6919">
                            <w:pPr>
                              <w:pStyle w:val="Paragraphedeliste"/>
                              <w:ind w:left="1014" w:hanging="730"/>
                              <w:rPr>
                                <w:sz w:val="24"/>
                                <w:lang w:val="fr-CA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4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7"/>
                              <w:gridCol w:w="3198"/>
                              <w:gridCol w:w="3199"/>
                            </w:tblGrid>
                            <w:tr w:rsidR="001C6919" w:rsidRPr="001C6919" w:rsidTr="001C6919">
                              <w:tc>
                                <w:tcPr>
                                  <w:tcW w:w="3197" w:type="dxa"/>
                                </w:tcPr>
                                <w:p w:rsidR="001C6919" w:rsidRPr="001C6919" w:rsidRDefault="001C6919" w:rsidP="001C6919">
                                  <w:pPr>
                                    <w:pStyle w:val="Paragraphedeliste"/>
                                    <w:ind w:left="0" w:hanging="588"/>
                                    <w:jc w:val="center"/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</w:p>
                                <w:p w:rsidR="001C6919" w:rsidRPr="001C6919" w:rsidRDefault="001C6919" w:rsidP="001C6919">
                                  <w:pPr>
                                    <w:pStyle w:val="Paragraphedeliste"/>
                                    <w:ind w:left="0" w:hanging="588"/>
                                    <w:jc w:val="center"/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  <w:r w:rsidRPr="001C6919"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Province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</w:tcPr>
                                <w:p w:rsidR="001C6919" w:rsidRPr="001C6919" w:rsidRDefault="001C6919" w:rsidP="001C6919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</w:p>
                                <w:p w:rsidR="001C6919" w:rsidRPr="001C6919" w:rsidRDefault="00567BB4" w:rsidP="001C6919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I</w:t>
                                  </w:r>
                                  <w:r w:rsidR="001C6919" w:rsidRPr="001C6919"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nférieur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</w:tcPr>
                                <w:p w:rsidR="001C6919" w:rsidRPr="001C6919" w:rsidRDefault="001C6919" w:rsidP="001C6919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</w:p>
                                <w:p w:rsidR="001C6919" w:rsidRPr="001C6919" w:rsidRDefault="00567BB4" w:rsidP="001C6919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S</w:t>
                                  </w:r>
                                  <w:r w:rsidR="001C6919" w:rsidRPr="001C6919"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upérieur</w:t>
                                  </w:r>
                                </w:p>
                              </w:tc>
                            </w:tr>
                            <w:tr w:rsidR="001C6919" w:rsidRPr="001C6919" w:rsidTr="006975CF"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1C6919" w:rsidRPr="001C6919" w:rsidRDefault="001C6919" w:rsidP="00567BB4">
                                  <w:pPr>
                                    <w:pStyle w:val="Paragraphedeliste"/>
                                    <w:ind w:left="0"/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  <w:r w:rsidRPr="001C6919"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Alberta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vAlign w:val="center"/>
                                </w:tcPr>
                                <w:p w:rsidR="001C6919" w:rsidRPr="001C6919" w:rsidRDefault="00567BB4" w:rsidP="006975CF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vAlign w:val="center"/>
                                </w:tcPr>
                                <w:p w:rsidR="001C6919" w:rsidRPr="001C6919" w:rsidRDefault="001C6919" w:rsidP="006975CF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1C6919" w:rsidRPr="001C6919" w:rsidTr="006975CF"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1C6919" w:rsidRPr="001C6919" w:rsidRDefault="001C6919" w:rsidP="00567BB4">
                                  <w:pPr>
                                    <w:pStyle w:val="Paragraphedeliste"/>
                                    <w:ind w:left="0"/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Île-du-Prince-Édouard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vAlign w:val="center"/>
                                </w:tcPr>
                                <w:p w:rsidR="001C6919" w:rsidRPr="001C6919" w:rsidRDefault="00567BB4" w:rsidP="006975CF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vAlign w:val="center"/>
                                </w:tcPr>
                                <w:p w:rsidR="001C6919" w:rsidRPr="001C6919" w:rsidRDefault="001C6919" w:rsidP="006975CF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1C6919" w:rsidRPr="001C6919" w:rsidTr="006975CF">
                              <w:trPr>
                                <w:trHeight w:val="697"/>
                              </w:trPr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1C6919" w:rsidRDefault="001C6919" w:rsidP="00567BB4">
                                  <w:pPr>
                                    <w:pStyle w:val="Paragraphedeliste"/>
                                    <w:ind w:left="0"/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Manitoba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vAlign w:val="center"/>
                                </w:tcPr>
                                <w:p w:rsidR="001C6919" w:rsidRPr="001C6919" w:rsidRDefault="001C6919" w:rsidP="006975CF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9" w:type="dxa"/>
                                  <w:vAlign w:val="center"/>
                                </w:tcPr>
                                <w:p w:rsidR="001C6919" w:rsidRPr="001C6919" w:rsidRDefault="00567BB4" w:rsidP="006975CF">
                                  <w:pPr>
                                    <w:pStyle w:val="Paragraphedeliste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C6919" w:rsidRPr="001C6919" w:rsidTr="006975CF"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1C6919" w:rsidRDefault="001C6919" w:rsidP="00567BB4">
                                  <w:pPr>
                                    <w:pStyle w:val="Paragraphedeliste"/>
                                    <w:ind w:left="0"/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Nouveau-Brunswick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vAlign w:val="center"/>
                                </w:tcPr>
                                <w:p w:rsidR="001C6919" w:rsidRPr="001C6919" w:rsidRDefault="00567BB4" w:rsidP="006975CF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vAlign w:val="center"/>
                                </w:tcPr>
                                <w:p w:rsidR="001C6919" w:rsidRPr="001C6919" w:rsidRDefault="001C6919" w:rsidP="006975CF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1C6919" w:rsidRPr="001C6919" w:rsidTr="006975CF">
                              <w:trPr>
                                <w:trHeight w:val="617"/>
                              </w:trPr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1C6919" w:rsidRDefault="001C6919" w:rsidP="00567BB4">
                                  <w:pPr>
                                    <w:pStyle w:val="Paragraphedeliste"/>
                                    <w:ind w:left="0"/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Terre-Neuve et Labrador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vAlign w:val="center"/>
                                </w:tcPr>
                                <w:p w:rsidR="001C6919" w:rsidRPr="001C6919" w:rsidRDefault="001C6919" w:rsidP="006975CF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9" w:type="dxa"/>
                                  <w:vAlign w:val="center"/>
                                </w:tcPr>
                                <w:p w:rsidR="001C6919" w:rsidRPr="001C6919" w:rsidRDefault="00567BB4" w:rsidP="006975CF">
                                  <w:pPr>
                                    <w:pStyle w:val="Paragraphedeliste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lang w:val="fr-CA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1C6919" w:rsidRDefault="001C6919" w:rsidP="001C6919">
                            <w:pPr>
                              <w:pStyle w:val="Paragraphedeliste"/>
                              <w:ind w:left="1014" w:hanging="730"/>
                              <w:rPr>
                                <w:rFonts w:ascii="Book Antiqua" w:hAnsi="Book Antiqua"/>
                                <w:b/>
                                <w:sz w:val="24"/>
                                <w:lang w:val="fr-CA"/>
                              </w:rPr>
                            </w:pPr>
                          </w:p>
                          <w:p w:rsidR="001C6919" w:rsidRPr="00855047" w:rsidRDefault="001C6919" w:rsidP="001C6919">
                            <w:pPr>
                              <w:pStyle w:val="Paragraphedeliste"/>
                              <w:ind w:left="567" w:hanging="283"/>
                              <w:rPr>
                                <w:sz w:val="24"/>
                                <w:lang w:val="fr-CA"/>
                              </w:rPr>
                            </w:pPr>
                            <w:r w:rsidRPr="00855047">
                              <w:rPr>
                                <w:sz w:val="24"/>
                                <w:lang w:val="fr-CA"/>
                              </w:rPr>
                              <w:t>3) D’après toi, en te basant sur le graphique, quelle province était la plus sécuritaire pour les employés en 2010?</w:t>
                            </w:r>
                          </w:p>
                          <w:p w:rsidR="001C6919" w:rsidRPr="00855047" w:rsidRDefault="001C6919" w:rsidP="001C6919">
                            <w:pPr>
                              <w:pStyle w:val="Paragraphedeliste"/>
                              <w:ind w:left="567" w:hanging="283"/>
                              <w:rPr>
                                <w:sz w:val="24"/>
                                <w:lang w:val="fr-CA"/>
                              </w:rPr>
                            </w:pPr>
                          </w:p>
                          <w:p w:rsidR="001C6919" w:rsidRPr="00855047" w:rsidRDefault="001C6919" w:rsidP="001C6919">
                            <w:pPr>
                              <w:pStyle w:val="Paragraphedeliste"/>
                              <w:ind w:left="567" w:hanging="283"/>
                              <w:rPr>
                                <w:sz w:val="24"/>
                                <w:lang w:val="fr-CA"/>
                              </w:rPr>
                            </w:pPr>
                            <w:r w:rsidRPr="00855047">
                              <w:rPr>
                                <w:sz w:val="24"/>
                                <w:lang w:val="fr-CA"/>
                              </w:rPr>
                              <w:tab/>
                              <w:t xml:space="preserve">Réponse : </w:t>
                            </w:r>
                            <w:r w:rsidRPr="00855047">
                              <w:rPr>
                                <w:color w:val="FF0000"/>
                                <w:sz w:val="24"/>
                                <w:lang w:val="fr-CA"/>
                              </w:rPr>
                              <w:t>Ontario</w:t>
                            </w:r>
                          </w:p>
                          <w:p w:rsidR="001C6919" w:rsidRPr="00855047" w:rsidRDefault="001C6919" w:rsidP="001C6919">
                            <w:pPr>
                              <w:pStyle w:val="Paragraphedeliste"/>
                              <w:ind w:left="567" w:hanging="283"/>
                              <w:rPr>
                                <w:sz w:val="24"/>
                                <w:lang w:val="fr-CA"/>
                              </w:rPr>
                            </w:pPr>
                          </w:p>
                          <w:p w:rsidR="001C6919" w:rsidRPr="00855047" w:rsidRDefault="001C6919" w:rsidP="001C6919">
                            <w:pPr>
                              <w:pStyle w:val="Paragraphedeliste"/>
                              <w:ind w:left="567" w:hanging="283"/>
                              <w:rPr>
                                <w:sz w:val="24"/>
                                <w:lang w:val="fr-CA"/>
                              </w:rPr>
                            </w:pPr>
                            <w:r w:rsidRPr="00855047">
                              <w:rPr>
                                <w:sz w:val="24"/>
                                <w:lang w:val="fr-CA"/>
                              </w:rPr>
                              <w:t>4) Quelle province avait le taux d’accidents le plus élevé?</w:t>
                            </w:r>
                          </w:p>
                          <w:p w:rsidR="001C6919" w:rsidRPr="00855047" w:rsidRDefault="001C6919" w:rsidP="001C6919">
                            <w:pPr>
                              <w:pStyle w:val="Paragraphedeliste"/>
                              <w:ind w:left="567" w:hanging="283"/>
                              <w:rPr>
                                <w:sz w:val="24"/>
                                <w:lang w:val="fr-CA"/>
                              </w:rPr>
                            </w:pPr>
                          </w:p>
                          <w:p w:rsidR="001C6919" w:rsidRPr="00855047" w:rsidRDefault="001C6919" w:rsidP="001C6919">
                            <w:pPr>
                              <w:pStyle w:val="Paragraphedeliste"/>
                              <w:ind w:left="567" w:hanging="283"/>
                              <w:rPr>
                                <w:sz w:val="24"/>
                                <w:lang w:val="fr-CA"/>
                              </w:rPr>
                            </w:pPr>
                            <w:r w:rsidRPr="00855047">
                              <w:rPr>
                                <w:sz w:val="24"/>
                                <w:lang w:val="fr-CA"/>
                              </w:rPr>
                              <w:tab/>
                              <w:t xml:space="preserve">Réponse : </w:t>
                            </w:r>
                            <w:r w:rsidRPr="00855047">
                              <w:rPr>
                                <w:color w:val="FF0000"/>
                                <w:sz w:val="24"/>
                                <w:lang w:val="fr-CA"/>
                              </w:rPr>
                              <w:t>Manitoba</w:t>
                            </w:r>
                            <w:r w:rsidRPr="00855047">
                              <w:rPr>
                                <w:sz w:val="24"/>
                                <w:lang w:val="fr-CA"/>
                              </w:rPr>
                              <w:tab/>
                            </w:r>
                          </w:p>
                          <w:p w:rsidR="00855047" w:rsidRPr="00855047" w:rsidRDefault="00855047" w:rsidP="001C6919">
                            <w:pPr>
                              <w:pStyle w:val="Paragraphedeliste"/>
                              <w:ind w:left="567" w:hanging="283"/>
                              <w:rPr>
                                <w:sz w:val="24"/>
                                <w:lang w:val="fr-CA"/>
                              </w:rPr>
                            </w:pPr>
                          </w:p>
                          <w:p w:rsidR="00855047" w:rsidRPr="00855047" w:rsidRDefault="00855047" w:rsidP="001C6919">
                            <w:pPr>
                              <w:pStyle w:val="Paragraphedeliste"/>
                              <w:ind w:left="567" w:hanging="283"/>
                              <w:rPr>
                                <w:sz w:val="24"/>
                                <w:lang w:val="fr-CA"/>
                              </w:rPr>
                            </w:pPr>
                            <w:r w:rsidRPr="00855047">
                              <w:rPr>
                                <w:sz w:val="24"/>
                                <w:lang w:val="fr-CA"/>
                              </w:rPr>
                              <w:t>5) Quelles deux provinces ont un taux presqu’identique (0,1 de différence)?</w:t>
                            </w:r>
                          </w:p>
                          <w:p w:rsidR="00855047" w:rsidRPr="00855047" w:rsidRDefault="00855047" w:rsidP="001C6919">
                            <w:pPr>
                              <w:pStyle w:val="Paragraphedeliste"/>
                              <w:ind w:left="567" w:hanging="283"/>
                              <w:rPr>
                                <w:sz w:val="24"/>
                                <w:lang w:val="fr-CA"/>
                              </w:rPr>
                            </w:pPr>
                          </w:p>
                          <w:p w:rsidR="00855047" w:rsidRPr="00855047" w:rsidRDefault="00855047" w:rsidP="001C6919">
                            <w:pPr>
                              <w:pStyle w:val="Paragraphedeliste"/>
                              <w:ind w:left="567" w:hanging="283"/>
                              <w:rPr>
                                <w:sz w:val="24"/>
                                <w:lang w:val="fr-CA"/>
                              </w:rPr>
                            </w:pPr>
                            <w:r w:rsidRPr="00855047">
                              <w:rPr>
                                <w:sz w:val="24"/>
                                <w:lang w:val="fr-CA"/>
                              </w:rPr>
                              <w:tab/>
                              <w:t xml:space="preserve">Réponse : </w:t>
                            </w:r>
                            <w:r w:rsidRPr="00855047">
                              <w:rPr>
                                <w:color w:val="FF0000"/>
                                <w:sz w:val="24"/>
                                <w:lang w:val="fr-CA"/>
                              </w:rPr>
                              <w:t>Terre-Neuve et Labrador et Québec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5pt;margin-top:28.35pt;width:534.75pt;height:6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">
                <v:textbox>
                  <w:txbxContent>
                    <w:p w:rsidR="002673E5" w:rsidRPr="002673E5" w:rsidRDefault="002673E5" w:rsidP="002673E5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sz w:val="24"/>
                          <w:lang w:val="fr-CA"/>
                        </w:rPr>
                      </w:pPr>
                      <w:r w:rsidRPr="002673E5">
                        <w:rPr>
                          <w:sz w:val="24"/>
                          <w:lang w:val="fr-CA"/>
                        </w:rPr>
                        <w:t>Quelle est la moyenne nationale (Can) d’accidents du travail par 1 000 travailleurs occupés?</w:t>
                      </w:r>
                    </w:p>
                    <w:p w:rsidR="002673E5" w:rsidRDefault="002673E5" w:rsidP="002673E5">
                      <w:pPr>
                        <w:pStyle w:val="Paragraphedeliste"/>
                        <w:rPr>
                          <w:sz w:val="24"/>
                          <w:lang w:val="fr-CA"/>
                        </w:rPr>
                      </w:pPr>
                    </w:p>
                    <w:p w:rsidR="002673E5" w:rsidRPr="001C6919" w:rsidRDefault="002673E5" w:rsidP="002673E5">
                      <w:pPr>
                        <w:pStyle w:val="Paragraphedeliste"/>
                        <w:rPr>
                          <w:sz w:val="24"/>
                          <w:lang w:val="fr-CA"/>
                        </w:rPr>
                      </w:pPr>
                      <w:r>
                        <w:rPr>
                          <w:sz w:val="24"/>
                          <w:lang w:val="fr-CA"/>
                        </w:rPr>
                        <w:t xml:space="preserve">Réponse : </w:t>
                      </w:r>
                      <w:r w:rsidRPr="001C6919">
                        <w:rPr>
                          <w:color w:val="FF0000"/>
                          <w:sz w:val="24"/>
                          <w:lang w:val="fr-CA"/>
                        </w:rPr>
                        <w:t>14,7</w:t>
                      </w:r>
                    </w:p>
                    <w:p w:rsidR="00C15918" w:rsidRDefault="00C15918" w:rsidP="000D013F">
                      <w:pPr>
                        <w:pStyle w:val="Paragraphedeliste"/>
                        <w:rPr>
                          <w:lang w:val="fr-CA"/>
                        </w:rPr>
                      </w:pPr>
                    </w:p>
                    <w:p w:rsidR="002673E5" w:rsidRDefault="002673E5" w:rsidP="000D013F">
                      <w:pPr>
                        <w:pStyle w:val="Paragraphedeliste"/>
                        <w:rPr>
                          <w:lang w:val="fr-CA"/>
                        </w:rPr>
                      </w:pPr>
                    </w:p>
                    <w:p w:rsidR="002673E5" w:rsidRDefault="002673E5" w:rsidP="000D013F">
                      <w:pPr>
                        <w:pStyle w:val="Paragraphedeliste"/>
                        <w:rPr>
                          <w:lang w:val="fr-CA"/>
                        </w:rPr>
                      </w:pPr>
                    </w:p>
                    <w:p w:rsidR="00C15918" w:rsidRPr="001C6919" w:rsidRDefault="001C6919" w:rsidP="001C6919">
                      <w:pPr>
                        <w:pStyle w:val="Paragraphedeliste"/>
                        <w:ind w:left="1014" w:hanging="730"/>
                        <w:rPr>
                          <w:sz w:val="24"/>
                          <w:lang w:val="fr-CA"/>
                        </w:rPr>
                      </w:pPr>
                      <w:r w:rsidRPr="001C6919">
                        <w:rPr>
                          <w:sz w:val="24"/>
                          <w:lang w:val="fr-CA"/>
                        </w:rPr>
                        <w:t>2)  Le taux des provinces suivantes est-il inférieur ou supérieur à la moyenne nationale?</w:t>
                      </w:r>
                    </w:p>
                    <w:p w:rsidR="001C6919" w:rsidRPr="001C6919" w:rsidRDefault="001C6919" w:rsidP="001C6919">
                      <w:pPr>
                        <w:pStyle w:val="Paragraphedeliste"/>
                        <w:ind w:left="1014" w:hanging="730"/>
                        <w:rPr>
                          <w:sz w:val="24"/>
                          <w:lang w:val="fr-CA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405" w:type="dxa"/>
                        <w:tblLook w:val="04A0" w:firstRow="1" w:lastRow="0" w:firstColumn="1" w:lastColumn="0" w:noHBand="0" w:noVBand="1"/>
                      </w:tblPr>
                      <w:tblGrid>
                        <w:gridCol w:w="3197"/>
                        <w:gridCol w:w="3198"/>
                        <w:gridCol w:w="3199"/>
                      </w:tblGrid>
                      <w:tr w:rsidR="001C6919" w:rsidRPr="001C6919" w:rsidTr="001C6919">
                        <w:tc>
                          <w:tcPr>
                            <w:tcW w:w="3197" w:type="dxa"/>
                          </w:tcPr>
                          <w:p w:rsidR="001C6919" w:rsidRPr="001C6919" w:rsidRDefault="001C6919" w:rsidP="001C6919">
                            <w:pPr>
                              <w:pStyle w:val="Paragraphedeliste"/>
                              <w:ind w:left="0" w:hanging="588"/>
                              <w:jc w:val="center"/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</w:p>
                          <w:p w:rsidR="001C6919" w:rsidRPr="001C6919" w:rsidRDefault="001C6919" w:rsidP="001C6919">
                            <w:pPr>
                              <w:pStyle w:val="Paragraphedeliste"/>
                              <w:ind w:left="0" w:hanging="588"/>
                              <w:jc w:val="center"/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  <w:r w:rsidRPr="001C6919">
                              <w:rPr>
                                <w:b/>
                                <w:sz w:val="24"/>
                                <w:lang w:val="fr-CA"/>
                              </w:rPr>
                              <w:t>Province</w:t>
                            </w:r>
                          </w:p>
                        </w:tc>
                        <w:tc>
                          <w:tcPr>
                            <w:tcW w:w="3198" w:type="dxa"/>
                          </w:tcPr>
                          <w:p w:rsidR="001C6919" w:rsidRPr="001C6919" w:rsidRDefault="001C6919" w:rsidP="001C6919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</w:p>
                          <w:p w:rsidR="001C6919" w:rsidRPr="001C6919" w:rsidRDefault="00567BB4" w:rsidP="001C6919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CA"/>
                              </w:rPr>
                              <w:t>I</w:t>
                            </w:r>
                            <w:r w:rsidR="001C6919" w:rsidRPr="001C6919">
                              <w:rPr>
                                <w:b/>
                                <w:sz w:val="24"/>
                                <w:lang w:val="fr-CA"/>
                              </w:rPr>
                              <w:t>nférieur</w:t>
                            </w:r>
                          </w:p>
                        </w:tc>
                        <w:tc>
                          <w:tcPr>
                            <w:tcW w:w="3199" w:type="dxa"/>
                          </w:tcPr>
                          <w:p w:rsidR="001C6919" w:rsidRPr="001C6919" w:rsidRDefault="001C6919" w:rsidP="001C6919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</w:p>
                          <w:p w:rsidR="001C6919" w:rsidRPr="001C6919" w:rsidRDefault="00567BB4" w:rsidP="001C6919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CA"/>
                              </w:rPr>
                              <w:t>S</w:t>
                            </w:r>
                            <w:r w:rsidR="001C6919" w:rsidRPr="001C6919">
                              <w:rPr>
                                <w:b/>
                                <w:sz w:val="24"/>
                                <w:lang w:val="fr-CA"/>
                              </w:rPr>
                              <w:t>upérieur</w:t>
                            </w:r>
                          </w:p>
                        </w:tc>
                      </w:tr>
                      <w:tr w:rsidR="001C6919" w:rsidRPr="001C6919" w:rsidTr="006975CF">
                        <w:tc>
                          <w:tcPr>
                            <w:tcW w:w="3197" w:type="dxa"/>
                            <w:vAlign w:val="center"/>
                          </w:tcPr>
                          <w:p w:rsidR="001C6919" w:rsidRPr="001C6919" w:rsidRDefault="001C6919" w:rsidP="00567BB4">
                            <w:pPr>
                              <w:pStyle w:val="Paragraphedeliste"/>
                              <w:ind w:left="0"/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  <w:r w:rsidRPr="001C6919">
                              <w:rPr>
                                <w:b/>
                                <w:sz w:val="24"/>
                                <w:lang w:val="fr-CA"/>
                              </w:rPr>
                              <w:t>Alberta</w:t>
                            </w:r>
                          </w:p>
                        </w:tc>
                        <w:tc>
                          <w:tcPr>
                            <w:tcW w:w="3198" w:type="dxa"/>
                            <w:vAlign w:val="center"/>
                          </w:tcPr>
                          <w:p w:rsidR="001C6919" w:rsidRPr="001C6919" w:rsidRDefault="00567BB4" w:rsidP="006975CF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99" w:type="dxa"/>
                            <w:vAlign w:val="center"/>
                          </w:tcPr>
                          <w:p w:rsidR="001C6919" w:rsidRPr="001C6919" w:rsidRDefault="001C6919" w:rsidP="006975CF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</w:pPr>
                          </w:p>
                        </w:tc>
                      </w:tr>
                      <w:tr w:rsidR="001C6919" w:rsidRPr="001C6919" w:rsidTr="006975CF">
                        <w:tc>
                          <w:tcPr>
                            <w:tcW w:w="3197" w:type="dxa"/>
                            <w:vAlign w:val="center"/>
                          </w:tcPr>
                          <w:p w:rsidR="001C6919" w:rsidRPr="001C6919" w:rsidRDefault="001C6919" w:rsidP="00567BB4">
                            <w:pPr>
                              <w:pStyle w:val="Paragraphedeliste"/>
                              <w:ind w:left="0"/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CA"/>
                              </w:rPr>
                              <w:t>Île-du-Prince-Édouard</w:t>
                            </w:r>
                          </w:p>
                        </w:tc>
                        <w:tc>
                          <w:tcPr>
                            <w:tcW w:w="3198" w:type="dxa"/>
                            <w:vAlign w:val="center"/>
                          </w:tcPr>
                          <w:p w:rsidR="001C6919" w:rsidRPr="001C6919" w:rsidRDefault="00567BB4" w:rsidP="006975CF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99" w:type="dxa"/>
                            <w:vAlign w:val="center"/>
                          </w:tcPr>
                          <w:p w:rsidR="001C6919" w:rsidRPr="001C6919" w:rsidRDefault="001C6919" w:rsidP="006975CF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</w:pPr>
                          </w:p>
                        </w:tc>
                      </w:tr>
                      <w:tr w:rsidR="001C6919" w:rsidRPr="001C6919" w:rsidTr="006975CF">
                        <w:trPr>
                          <w:trHeight w:val="697"/>
                        </w:trPr>
                        <w:tc>
                          <w:tcPr>
                            <w:tcW w:w="3197" w:type="dxa"/>
                            <w:vAlign w:val="center"/>
                          </w:tcPr>
                          <w:p w:rsidR="001C6919" w:rsidRDefault="001C6919" w:rsidP="00567BB4">
                            <w:pPr>
                              <w:pStyle w:val="Paragraphedeliste"/>
                              <w:ind w:left="0"/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CA"/>
                              </w:rPr>
                              <w:t>Manitoba</w:t>
                            </w:r>
                          </w:p>
                        </w:tc>
                        <w:tc>
                          <w:tcPr>
                            <w:tcW w:w="3198" w:type="dxa"/>
                            <w:vAlign w:val="center"/>
                          </w:tcPr>
                          <w:p w:rsidR="001C6919" w:rsidRPr="001C6919" w:rsidRDefault="001C6919" w:rsidP="006975CF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3199" w:type="dxa"/>
                            <w:vAlign w:val="center"/>
                          </w:tcPr>
                          <w:p w:rsidR="001C6919" w:rsidRPr="001C6919" w:rsidRDefault="00567BB4" w:rsidP="006975CF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  <w:t>X</w:t>
                            </w:r>
                          </w:p>
                        </w:tc>
                      </w:tr>
                      <w:tr w:rsidR="001C6919" w:rsidRPr="001C6919" w:rsidTr="006975CF">
                        <w:tc>
                          <w:tcPr>
                            <w:tcW w:w="3197" w:type="dxa"/>
                            <w:vAlign w:val="center"/>
                          </w:tcPr>
                          <w:p w:rsidR="001C6919" w:rsidRDefault="001C6919" w:rsidP="00567BB4">
                            <w:pPr>
                              <w:pStyle w:val="Paragraphedeliste"/>
                              <w:ind w:left="0"/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CA"/>
                              </w:rPr>
                              <w:t>Nouveau-Brunswick</w:t>
                            </w:r>
                          </w:p>
                        </w:tc>
                        <w:tc>
                          <w:tcPr>
                            <w:tcW w:w="3198" w:type="dxa"/>
                            <w:vAlign w:val="center"/>
                          </w:tcPr>
                          <w:p w:rsidR="001C6919" w:rsidRPr="001C6919" w:rsidRDefault="00567BB4" w:rsidP="006975CF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99" w:type="dxa"/>
                            <w:vAlign w:val="center"/>
                          </w:tcPr>
                          <w:p w:rsidR="001C6919" w:rsidRPr="001C6919" w:rsidRDefault="001C6919" w:rsidP="006975CF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</w:pPr>
                          </w:p>
                        </w:tc>
                      </w:tr>
                      <w:tr w:rsidR="001C6919" w:rsidRPr="001C6919" w:rsidTr="006975CF">
                        <w:trPr>
                          <w:trHeight w:val="617"/>
                        </w:trPr>
                        <w:tc>
                          <w:tcPr>
                            <w:tcW w:w="3197" w:type="dxa"/>
                            <w:vAlign w:val="center"/>
                          </w:tcPr>
                          <w:p w:rsidR="001C6919" w:rsidRDefault="001C6919" w:rsidP="00567BB4">
                            <w:pPr>
                              <w:pStyle w:val="Paragraphedeliste"/>
                              <w:ind w:left="0"/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CA"/>
                              </w:rPr>
                              <w:t>Terre-Neuve et Labrador</w:t>
                            </w:r>
                          </w:p>
                        </w:tc>
                        <w:tc>
                          <w:tcPr>
                            <w:tcW w:w="3198" w:type="dxa"/>
                            <w:vAlign w:val="center"/>
                          </w:tcPr>
                          <w:p w:rsidR="001C6919" w:rsidRPr="001C6919" w:rsidRDefault="001C6919" w:rsidP="006975CF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3199" w:type="dxa"/>
                            <w:vAlign w:val="center"/>
                          </w:tcPr>
                          <w:p w:rsidR="001C6919" w:rsidRPr="001C6919" w:rsidRDefault="00567BB4" w:rsidP="006975CF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lang w:val="fr-CA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1C6919" w:rsidRDefault="001C6919" w:rsidP="001C6919">
                      <w:pPr>
                        <w:pStyle w:val="Paragraphedeliste"/>
                        <w:ind w:left="1014" w:hanging="730"/>
                        <w:rPr>
                          <w:rFonts w:ascii="Book Antiqua" w:hAnsi="Book Antiqua"/>
                          <w:b/>
                          <w:sz w:val="24"/>
                          <w:lang w:val="fr-CA"/>
                        </w:rPr>
                      </w:pPr>
                    </w:p>
                    <w:p w:rsidR="001C6919" w:rsidRPr="00855047" w:rsidRDefault="001C6919" w:rsidP="001C6919">
                      <w:pPr>
                        <w:pStyle w:val="Paragraphedeliste"/>
                        <w:ind w:left="567" w:hanging="283"/>
                        <w:rPr>
                          <w:sz w:val="24"/>
                          <w:lang w:val="fr-CA"/>
                        </w:rPr>
                      </w:pPr>
                      <w:r w:rsidRPr="00855047">
                        <w:rPr>
                          <w:sz w:val="24"/>
                          <w:lang w:val="fr-CA"/>
                        </w:rPr>
                        <w:t>3) D’après toi, en te basant sur le graphique, quelle province était la plus sécuritaire pour les employés en 2010?</w:t>
                      </w:r>
                    </w:p>
                    <w:p w:rsidR="001C6919" w:rsidRPr="00855047" w:rsidRDefault="001C6919" w:rsidP="001C6919">
                      <w:pPr>
                        <w:pStyle w:val="Paragraphedeliste"/>
                        <w:ind w:left="567" w:hanging="283"/>
                        <w:rPr>
                          <w:sz w:val="24"/>
                          <w:lang w:val="fr-CA"/>
                        </w:rPr>
                      </w:pPr>
                    </w:p>
                    <w:p w:rsidR="001C6919" w:rsidRPr="00855047" w:rsidRDefault="001C6919" w:rsidP="001C6919">
                      <w:pPr>
                        <w:pStyle w:val="Paragraphedeliste"/>
                        <w:ind w:left="567" w:hanging="283"/>
                        <w:rPr>
                          <w:sz w:val="24"/>
                          <w:lang w:val="fr-CA"/>
                        </w:rPr>
                      </w:pPr>
                      <w:r w:rsidRPr="00855047">
                        <w:rPr>
                          <w:sz w:val="24"/>
                          <w:lang w:val="fr-CA"/>
                        </w:rPr>
                        <w:tab/>
                        <w:t xml:space="preserve">Réponse : </w:t>
                      </w:r>
                      <w:r w:rsidRPr="00855047">
                        <w:rPr>
                          <w:color w:val="FF0000"/>
                          <w:sz w:val="24"/>
                          <w:lang w:val="fr-CA"/>
                        </w:rPr>
                        <w:t>Ontario</w:t>
                      </w:r>
                    </w:p>
                    <w:p w:rsidR="001C6919" w:rsidRPr="00855047" w:rsidRDefault="001C6919" w:rsidP="001C6919">
                      <w:pPr>
                        <w:pStyle w:val="Paragraphedeliste"/>
                        <w:ind w:left="567" w:hanging="283"/>
                        <w:rPr>
                          <w:sz w:val="24"/>
                          <w:lang w:val="fr-CA"/>
                        </w:rPr>
                      </w:pPr>
                    </w:p>
                    <w:p w:rsidR="001C6919" w:rsidRPr="00855047" w:rsidRDefault="001C6919" w:rsidP="001C6919">
                      <w:pPr>
                        <w:pStyle w:val="Paragraphedeliste"/>
                        <w:ind w:left="567" w:hanging="283"/>
                        <w:rPr>
                          <w:sz w:val="24"/>
                          <w:lang w:val="fr-CA"/>
                        </w:rPr>
                      </w:pPr>
                      <w:r w:rsidRPr="00855047">
                        <w:rPr>
                          <w:sz w:val="24"/>
                          <w:lang w:val="fr-CA"/>
                        </w:rPr>
                        <w:t>4) Quelle province avait le taux d’accidents le plus élevé?</w:t>
                      </w:r>
                    </w:p>
                    <w:p w:rsidR="001C6919" w:rsidRPr="00855047" w:rsidRDefault="001C6919" w:rsidP="001C6919">
                      <w:pPr>
                        <w:pStyle w:val="Paragraphedeliste"/>
                        <w:ind w:left="567" w:hanging="283"/>
                        <w:rPr>
                          <w:sz w:val="24"/>
                          <w:lang w:val="fr-CA"/>
                        </w:rPr>
                      </w:pPr>
                    </w:p>
                    <w:p w:rsidR="001C6919" w:rsidRPr="00855047" w:rsidRDefault="001C6919" w:rsidP="001C6919">
                      <w:pPr>
                        <w:pStyle w:val="Paragraphedeliste"/>
                        <w:ind w:left="567" w:hanging="283"/>
                        <w:rPr>
                          <w:sz w:val="24"/>
                          <w:lang w:val="fr-CA"/>
                        </w:rPr>
                      </w:pPr>
                      <w:r w:rsidRPr="00855047">
                        <w:rPr>
                          <w:sz w:val="24"/>
                          <w:lang w:val="fr-CA"/>
                        </w:rPr>
                        <w:tab/>
                        <w:t xml:space="preserve">Réponse : </w:t>
                      </w:r>
                      <w:r w:rsidRPr="00855047">
                        <w:rPr>
                          <w:color w:val="FF0000"/>
                          <w:sz w:val="24"/>
                          <w:lang w:val="fr-CA"/>
                        </w:rPr>
                        <w:t>Manitoba</w:t>
                      </w:r>
                      <w:r w:rsidRPr="00855047">
                        <w:rPr>
                          <w:sz w:val="24"/>
                          <w:lang w:val="fr-CA"/>
                        </w:rPr>
                        <w:tab/>
                      </w:r>
                    </w:p>
                    <w:p w:rsidR="00855047" w:rsidRPr="00855047" w:rsidRDefault="00855047" w:rsidP="001C6919">
                      <w:pPr>
                        <w:pStyle w:val="Paragraphedeliste"/>
                        <w:ind w:left="567" w:hanging="283"/>
                        <w:rPr>
                          <w:sz w:val="24"/>
                          <w:lang w:val="fr-CA"/>
                        </w:rPr>
                      </w:pPr>
                    </w:p>
                    <w:p w:rsidR="00855047" w:rsidRPr="00855047" w:rsidRDefault="00855047" w:rsidP="001C6919">
                      <w:pPr>
                        <w:pStyle w:val="Paragraphedeliste"/>
                        <w:ind w:left="567" w:hanging="283"/>
                        <w:rPr>
                          <w:sz w:val="24"/>
                          <w:lang w:val="fr-CA"/>
                        </w:rPr>
                      </w:pPr>
                      <w:r w:rsidRPr="00855047">
                        <w:rPr>
                          <w:sz w:val="24"/>
                          <w:lang w:val="fr-CA"/>
                        </w:rPr>
                        <w:t>5) Quelles deux provinces ont un taux presqu’identique (0,1 de différence)?</w:t>
                      </w:r>
                    </w:p>
                    <w:p w:rsidR="00855047" w:rsidRPr="00855047" w:rsidRDefault="00855047" w:rsidP="001C6919">
                      <w:pPr>
                        <w:pStyle w:val="Paragraphedeliste"/>
                        <w:ind w:left="567" w:hanging="283"/>
                        <w:rPr>
                          <w:sz w:val="24"/>
                          <w:lang w:val="fr-CA"/>
                        </w:rPr>
                      </w:pPr>
                    </w:p>
                    <w:p w:rsidR="00855047" w:rsidRPr="00855047" w:rsidRDefault="00855047" w:rsidP="001C6919">
                      <w:pPr>
                        <w:pStyle w:val="Paragraphedeliste"/>
                        <w:ind w:left="567" w:hanging="283"/>
                        <w:rPr>
                          <w:sz w:val="24"/>
                          <w:lang w:val="fr-CA"/>
                        </w:rPr>
                      </w:pPr>
                      <w:r w:rsidRPr="00855047">
                        <w:rPr>
                          <w:sz w:val="24"/>
                          <w:lang w:val="fr-CA"/>
                        </w:rPr>
                        <w:tab/>
                        <w:t xml:space="preserve">Réponse : </w:t>
                      </w:r>
                      <w:r w:rsidRPr="00855047">
                        <w:rPr>
                          <w:color w:val="FF0000"/>
                          <w:sz w:val="24"/>
                          <w:lang w:val="fr-CA"/>
                        </w:rPr>
                        <w:t>Terre-Neuve et Labrador et Québec</w:t>
                      </w:r>
                    </w:p>
                  </w:txbxContent>
                </v:textbox>
              </v:shape>
            </w:pict>
          </mc:Fallback>
        </mc:AlternateContent>
      </w: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FB4D2C" w:rsidRDefault="00FB4D2C" w:rsidP="008149BD">
      <w:pPr>
        <w:pStyle w:val="Paragraphedeliste"/>
        <w:ind w:left="851" w:hanging="851"/>
        <w:contextualSpacing w:val="0"/>
        <w:rPr>
          <w:rFonts w:cs="Calibri"/>
          <w:sz w:val="24"/>
          <w:szCs w:val="24"/>
          <w:lang w:val="fr-CA"/>
        </w:rPr>
      </w:pPr>
    </w:p>
    <w:p w:rsidR="008149BD" w:rsidRPr="001C1D2A" w:rsidRDefault="000D013F" w:rsidP="008149BD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>
        <w:rPr>
          <w:rFonts w:cs="Calibri"/>
          <w:sz w:val="24"/>
          <w:szCs w:val="24"/>
          <w:lang w:val="fr-CA"/>
        </w:rPr>
        <w:br w:type="page"/>
      </w:r>
      <w:r w:rsidR="008149BD" w:rsidRPr="00B3646C">
        <w:rPr>
          <w:rFonts w:asciiTheme="minorHAnsi" w:hAnsiTheme="minorHAnsi"/>
          <w:b/>
          <w:sz w:val="24"/>
          <w:szCs w:val="24"/>
          <w:lang w:val="fr-CA"/>
        </w:rPr>
        <w:t xml:space="preserve">Titre de la tâche : </w:t>
      </w:r>
      <w:r w:rsidR="00AF1F10">
        <w:rPr>
          <w:sz w:val="24"/>
          <w:szCs w:val="24"/>
          <w:lang w:val="fr-CA"/>
        </w:rPr>
        <w:t>Accidents au travail</w:t>
      </w:r>
    </w:p>
    <w:p w:rsidR="00855047" w:rsidRDefault="008149BD">
      <w:pPr>
        <w:spacing w:after="0" w:line="240" w:lineRule="auto"/>
        <w:rPr>
          <w:rFonts w:cs="Calibri"/>
          <w:sz w:val="24"/>
          <w:szCs w:val="24"/>
          <w:lang w:val="fr-CA"/>
        </w:rPr>
        <w:sectPr w:rsidR="00855047" w:rsidSect="00567BB4">
          <w:footerReference w:type="default" r:id="rId13"/>
          <w:pgSz w:w="12240" w:h="15840"/>
          <w:pgMar w:top="720" w:right="1467" w:bottom="720" w:left="720" w:header="709" w:footer="79" w:gutter="0"/>
          <w:cols w:space="708"/>
          <w:docGrid w:linePitch="360"/>
        </w:sectPr>
      </w:pPr>
      <w:r w:rsidRPr="000D013F">
        <w:rPr>
          <w:rStyle w:val="A2"/>
          <w:rFonts w:ascii="Book Antiqua" w:hAnsi="Book Antiqua"/>
          <w:b/>
          <w:bCs/>
          <w:noProof/>
          <w:sz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3BDB5" wp14:editId="03617E8E">
                <wp:simplePos x="0" y="0"/>
                <wp:positionH relativeFrom="column">
                  <wp:posOffset>6096</wp:posOffset>
                </wp:positionH>
                <wp:positionV relativeFrom="paragraph">
                  <wp:posOffset>335661</wp:posOffset>
                </wp:positionV>
                <wp:extent cx="6791325" cy="7924800"/>
                <wp:effectExtent l="0" t="0" r="2857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918" w:rsidRPr="00855047" w:rsidRDefault="00C15918" w:rsidP="008149BD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85504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r-CA"/>
                              </w:rPr>
                              <w:t>Consignes pour la personne apprenante :</w:t>
                            </w:r>
                          </w:p>
                          <w:p w:rsidR="00C15918" w:rsidRPr="00855047" w:rsidRDefault="00C15918" w:rsidP="008149BD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C15918" w:rsidRPr="00855047" w:rsidRDefault="00C15918" w:rsidP="008149BD">
                            <w:pPr>
                              <w:pStyle w:val="Default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15918" w:rsidRPr="00855047" w:rsidRDefault="00C15918" w:rsidP="008149BD">
                            <w:pPr>
                              <w:pStyle w:val="Default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855047" w:rsidRPr="00855047" w:rsidRDefault="00855047" w:rsidP="00855047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rFonts w:ascii="Book Antiqua" w:hAnsi="Book Antiqua"/>
                                <w:bCs/>
                                <w:color w:val="221E1F"/>
                                <w:sz w:val="24"/>
                                <w:lang w:val="fr-CA"/>
                              </w:rPr>
                            </w:pPr>
                            <w:r w:rsidRPr="00855047"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  <w:t>►</w:t>
                            </w:r>
                            <w:r w:rsidRPr="00855047"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  <w:tab/>
                            </w:r>
                            <w:r w:rsidRPr="00855047">
                              <w:rPr>
                                <w:rStyle w:val="A2"/>
                                <w:rFonts w:ascii="Book Antiqua" w:hAnsi="Book Antiqua"/>
                                <w:bCs/>
                                <w:sz w:val="24"/>
                                <w:lang w:val="fr-CA"/>
                              </w:rPr>
                              <w:t>A</w:t>
                            </w:r>
                            <w:r w:rsidRPr="00855047">
                              <w:rPr>
                                <w:rFonts w:ascii="Book Antiqua" w:hAnsi="Book Antiqua"/>
                                <w:bCs/>
                                <w:color w:val="221E1F"/>
                                <w:sz w:val="24"/>
                                <w:lang w:val="fr-CA"/>
                              </w:rPr>
                              <w:t xml:space="preserve">nalyse le graphique à barre et à réponds aux questions. </w:t>
                            </w:r>
                          </w:p>
                          <w:p w:rsidR="00855047" w:rsidRPr="00855047" w:rsidRDefault="00855047" w:rsidP="00855047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855047" w:rsidRPr="00855047" w:rsidRDefault="00855047" w:rsidP="00855047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855047" w:rsidRPr="00855047" w:rsidRDefault="00855047" w:rsidP="00855047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855047" w:rsidRPr="00855047" w:rsidRDefault="00855047" w:rsidP="00855047">
                            <w:pPr>
                              <w:pStyle w:val="Default"/>
                              <w:rPr>
                                <w:rFonts w:ascii="Book Antiqua" w:hAnsi="Book Antiqu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855047">
                              <w:rPr>
                                <w:rFonts w:ascii="Book Antiqua" w:hAnsi="Book Antiqu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 xml:space="preserve">Accidents au travail </w:t>
                            </w:r>
                          </w:p>
                          <w:p w:rsidR="00855047" w:rsidRPr="00855047" w:rsidRDefault="00855047" w:rsidP="00855047">
                            <w:pPr>
                              <w:pStyle w:val="Default"/>
                              <w:rPr>
                                <w:rFonts w:ascii="Book Antiqua" w:hAnsi="Book Antiqua"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55047" w:rsidRDefault="00855047" w:rsidP="002673E5">
                            <w:pPr>
                              <w:spacing w:after="0"/>
                              <w:ind w:left="709" w:hanging="709"/>
                              <w:rPr>
                                <w:rFonts w:ascii="Book Antiqua" w:hAnsi="Book Antiqua"/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855047">
                              <w:rPr>
                                <w:rFonts w:ascii="Book Antiqua" w:hAnsi="Book Antiqua"/>
                                <w:sz w:val="23"/>
                                <w:szCs w:val="23"/>
                                <w:lang w:val="fr-CA"/>
                              </w:rPr>
                              <w:t>Le graphique à barres ci-dessous représente le taux d’accidents du travail par ré</w:t>
                            </w:r>
                            <w:r>
                              <w:rPr>
                                <w:rFonts w:ascii="Book Antiqua" w:hAnsi="Book Antiqua"/>
                                <w:sz w:val="23"/>
                                <w:szCs w:val="23"/>
                                <w:lang w:val="fr-CA"/>
                              </w:rPr>
                              <w:t>gion (province) en</w:t>
                            </w:r>
                          </w:p>
                          <w:p w:rsidR="00855047" w:rsidRPr="00855047" w:rsidRDefault="00855047" w:rsidP="002673E5">
                            <w:pPr>
                              <w:spacing w:after="0"/>
                              <w:ind w:left="709" w:hanging="709"/>
                              <w:rPr>
                                <w:rFonts w:ascii="Book Antiqua" w:hAnsi="Book Antiqua"/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855047">
                              <w:rPr>
                                <w:rFonts w:ascii="Book Antiqua" w:hAnsi="Book Antiqua"/>
                                <w:sz w:val="23"/>
                                <w:szCs w:val="23"/>
                                <w:lang w:val="fr-CA"/>
                              </w:rPr>
                              <w:t>2010.</w:t>
                            </w:r>
                          </w:p>
                          <w:p w:rsidR="00855047" w:rsidRDefault="00855047" w:rsidP="00855047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855047" w:rsidRDefault="00855047" w:rsidP="00567BB4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13907D86" wp14:editId="292C4071">
                                  <wp:extent cx="5486400" cy="417385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0" cy="417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047" w:rsidRDefault="00855047" w:rsidP="00855047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855047" w:rsidRDefault="00855047" w:rsidP="00855047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855047" w:rsidRDefault="00855047" w:rsidP="00855047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855047" w:rsidRPr="00AF1F10" w:rsidRDefault="00855047" w:rsidP="00855047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C15918" w:rsidRDefault="00C15918" w:rsidP="00855047">
                            <w:pPr>
                              <w:ind w:left="709" w:hanging="709"/>
                              <w:rPr>
                                <w:rFonts w:ascii="Book Antiqua" w:hAnsi="Book Antiqua"/>
                                <w:sz w:val="24"/>
                                <w:lang w:val="fr-CA"/>
                              </w:rPr>
                            </w:pPr>
                          </w:p>
                          <w:p w:rsidR="00C15918" w:rsidRPr="00A41DB5" w:rsidRDefault="00C15918" w:rsidP="008149BD">
                            <w:pPr>
                              <w:pStyle w:val="Paragraphedeliste"/>
                              <w:rPr>
                                <w:rFonts w:ascii="Book Antiqua" w:hAnsi="Book Antiqua"/>
                                <w:sz w:val="2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5pt;margin-top:26.45pt;width:534.75pt;height:6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">
                <v:textbox>
                  <w:txbxContent>
                    <w:p w:rsidR="00C15918" w:rsidRPr="00855047" w:rsidRDefault="00C15918" w:rsidP="008149BD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855047"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r-CA"/>
                        </w:rPr>
                        <w:t>Consignes pour la personne apprenante :</w:t>
                      </w:r>
                    </w:p>
                    <w:p w:rsidR="00C15918" w:rsidRPr="00855047" w:rsidRDefault="00C15918" w:rsidP="008149BD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C15918" w:rsidRPr="00855047" w:rsidRDefault="00C15918" w:rsidP="008149BD">
                      <w:pPr>
                        <w:pStyle w:val="Default"/>
                        <w:rPr>
                          <w:rFonts w:ascii="Book Antiqua" w:hAnsi="Book Antiqua"/>
                        </w:rPr>
                      </w:pPr>
                    </w:p>
                    <w:p w:rsidR="00C15918" w:rsidRPr="00855047" w:rsidRDefault="00C15918" w:rsidP="008149BD">
                      <w:pPr>
                        <w:pStyle w:val="Default"/>
                        <w:rPr>
                          <w:rFonts w:ascii="Book Antiqua" w:hAnsi="Book Antiqua"/>
                        </w:rPr>
                      </w:pPr>
                    </w:p>
                    <w:p w:rsidR="00855047" w:rsidRPr="00855047" w:rsidRDefault="00855047" w:rsidP="00855047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rFonts w:ascii="Book Antiqua" w:hAnsi="Book Antiqua"/>
                          <w:bCs/>
                          <w:color w:val="221E1F"/>
                          <w:sz w:val="24"/>
                          <w:lang w:val="fr-CA"/>
                        </w:rPr>
                      </w:pPr>
                      <w:r w:rsidRPr="00855047"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  <w:t>►</w:t>
                      </w:r>
                      <w:r w:rsidRPr="00855047"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  <w:tab/>
                      </w:r>
                      <w:r w:rsidRPr="00855047">
                        <w:rPr>
                          <w:rStyle w:val="A2"/>
                          <w:rFonts w:ascii="Book Antiqua" w:hAnsi="Book Antiqua"/>
                          <w:bCs/>
                          <w:sz w:val="24"/>
                          <w:lang w:val="fr-CA"/>
                        </w:rPr>
                        <w:t>A</w:t>
                      </w:r>
                      <w:r w:rsidRPr="00855047">
                        <w:rPr>
                          <w:rFonts w:ascii="Book Antiqua" w:hAnsi="Book Antiqua"/>
                          <w:bCs/>
                          <w:color w:val="221E1F"/>
                          <w:sz w:val="24"/>
                          <w:lang w:val="fr-CA"/>
                        </w:rPr>
                        <w:t xml:space="preserve">nalyse le graphique à barre et à réponds aux questions. </w:t>
                      </w:r>
                    </w:p>
                    <w:p w:rsidR="00855047" w:rsidRPr="00855047" w:rsidRDefault="00855047" w:rsidP="00855047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855047" w:rsidRPr="00855047" w:rsidRDefault="00855047" w:rsidP="00855047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855047" w:rsidRPr="00855047" w:rsidRDefault="00855047" w:rsidP="00855047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rFonts w:ascii="Book Antiqua" w:hAnsi="Book Antiqua"/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855047" w:rsidRPr="00855047" w:rsidRDefault="00855047" w:rsidP="00855047">
                      <w:pPr>
                        <w:pStyle w:val="Default"/>
                        <w:rPr>
                          <w:rFonts w:ascii="Book Antiqua" w:hAnsi="Book Antiqu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  <w:r w:rsidRPr="00855047">
                        <w:rPr>
                          <w:rFonts w:ascii="Book Antiqua" w:hAnsi="Book Antiqua"/>
                          <w:b/>
                          <w:bCs/>
                          <w:color w:val="008000"/>
                          <w:sz w:val="28"/>
                          <w:szCs w:val="28"/>
                        </w:rPr>
                        <w:t xml:space="preserve">Accidents au travail </w:t>
                      </w:r>
                    </w:p>
                    <w:p w:rsidR="00855047" w:rsidRPr="00855047" w:rsidRDefault="00855047" w:rsidP="00855047">
                      <w:pPr>
                        <w:pStyle w:val="Default"/>
                        <w:rPr>
                          <w:rFonts w:ascii="Book Antiqua" w:hAnsi="Book Antiqua"/>
                          <w:color w:val="008000"/>
                          <w:sz w:val="28"/>
                          <w:szCs w:val="28"/>
                        </w:rPr>
                      </w:pPr>
                    </w:p>
                    <w:p w:rsidR="00855047" w:rsidRDefault="00855047" w:rsidP="002673E5">
                      <w:pPr>
                        <w:spacing w:after="0"/>
                        <w:ind w:left="709" w:hanging="709"/>
                        <w:rPr>
                          <w:rFonts w:ascii="Book Antiqua" w:hAnsi="Book Antiqua"/>
                          <w:sz w:val="23"/>
                          <w:szCs w:val="23"/>
                          <w:lang w:val="fr-CA"/>
                        </w:rPr>
                      </w:pPr>
                      <w:r w:rsidRPr="00855047">
                        <w:rPr>
                          <w:rFonts w:ascii="Book Antiqua" w:hAnsi="Book Antiqua"/>
                          <w:sz w:val="23"/>
                          <w:szCs w:val="23"/>
                          <w:lang w:val="fr-CA"/>
                        </w:rPr>
                        <w:t>Le graphique à barres ci-dessous représente le taux d’accidents du travail par ré</w:t>
                      </w:r>
                      <w:r>
                        <w:rPr>
                          <w:rFonts w:ascii="Book Antiqua" w:hAnsi="Book Antiqua"/>
                          <w:sz w:val="23"/>
                          <w:szCs w:val="23"/>
                          <w:lang w:val="fr-CA"/>
                        </w:rPr>
                        <w:t>gion (province) en</w:t>
                      </w:r>
                    </w:p>
                    <w:p w:rsidR="00855047" w:rsidRPr="00855047" w:rsidRDefault="00855047" w:rsidP="002673E5">
                      <w:pPr>
                        <w:spacing w:after="0"/>
                        <w:ind w:left="709" w:hanging="709"/>
                        <w:rPr>
                          <w:rFonts w:ascii="Book Antiqua" w:hAnsi="Book Antiqua"/>
                          <w:sz w:val="23"/>
                          <w:szCs w:val="23"/>
                          <w:lang w:val="fr-CA"/>
                        </w:rPr>
                      </w:pPr>
                      <w:r w:rsidRPr="00855047">
                        <w:rPr>
                          <w:rFonts w:ascii="Book Antiqua" w:hAnsi="Book Antiqua"/>
                          <w:sz w:val="23"/>
                          <w:szCs w:val="23"/>
                          <w:lang w:val="fr-CA"/>
                        </w:rPr>
                        <w:t>2010.</w:t>
                      </w:r>
                    </w:p>
                    <w:p w:rsidR="00855047" w:rsidRDefault="00855047" w:rsidP="00855047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855047" w:rsidRDefault="00855047" w:rsidP="00567BB4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13907D86" wp14:editId="292C4071">
                            <wp:extent cx="5486400" cy="417385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6400" cy="4173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047" w:rsidRDefault="00855047" w:rsidP="00855047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855047" w:rsidRDefault="00855047" w:rsidP="00855047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855047" w:rsidRDefault="00855047" w:rsidP="00855047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855047" w:rsidRPr="00AF1F10" w:rsidRDefault="00855047" w:rsidP="00855047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C15918" w:rsidRDefault="00C15918" w:rsidP="00855047">
                      <w:pPr>
                        <w:ind w:left="709" w:hanging="709"/>
                        <w:rPr>
                          <w:rFonts w:ascii="Book Antiqua" w:hAnsi="Book Antiqua"/>
                          <w:sz w:val="24"/>
                          <w:lang w:val="fr-CA"/>
                        </w:rPr>
                      </w:pPr>
                    </w:p>
                    <w:p w:rsidR="00C15918" w:rsidRPr="00A41DB5" w:rsidRDefault="00C15918" w:rsidP="008149BD">
                      <w:pPr>
                        <w:pStyle w:val="Paragraphedeliste"/>
                        <w:rPr>
                          <w:rFonts w:ascii="Book Antiqua" w:hAnsi="Book Antiqua"/>
                          <w:sz w:val="24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  <w:lang w:val="fr-CA"/>
        </w:rPr>
        <w:br w:type="page"/>
      </w:r>
    </w:p>
    <w:p w:rsidR="00855047" w:rsidRDefault="00855047">
      <w:pPr>
        <w:spacing w:after="0" w:line="240" w:lineRule="auto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 xml:space="preserve">Titre de la tâche : </w:t>
      </w:r>
      <w:r>
        <w:rPr>
          <w:sz w:val="24"/>
          <w:szCs w:val="24"/>
          <w:lang w:val="fr-CA"/>
        </w:rPr>
        <w:t>Accidents au travail</w:t>
      </w:r>
    </w:p>
    <w:p w:rsidR="00855047" w:rsidRDefault="00855047">
      <w:pPr>
        <w:spacing w:after="0" w:line="240" w:lineRule="auto"/>
        <w:rPr>
          <w:sz w:val="24"/>
          <w:szCs w:val="24"/>
          <w:lang w:val="fr-CA"/>
        </w:rPr>
      </w:pPr>
    </w:p>
    <w:p w:rsidR="00855047" w:rsidRDefault="00855047">
      <w:pPr>
        <w:spacing w:after="0" w:line="240" w:lineRule="auto"/>
        <w:rPr>
          <w:sz w:val="24"/>
          <w:szCs w:val="24"/>
          <w:lang w:val="fr-CA"/>
        </w:rPr>
      </w:pPr>
    </w:p>
    <w:p w:rsidR="00855047" w:rsidRDefault="00855047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855047" w:rsidRPr="00855047" w:rsidRDefault="00855047" w:rsidP="00855047">
      <w:pPr>
        <w:pStyle w:val="Paragraphedeliste"/>
        <w:numPr>
          <w:ilvl w:val="0"/>
          <w:numId w:val="26"/>
        </w:numPr>
        <w:rPr>
          <w:rFonts w:ascii="Book Antiqua" w:hAnsi="Book Antiqua"/>
          <w:sz w:val="24"/>
          <w:lang w:val="fr-CA"/>
        </w:rPr>
      </w:pPr>
      <w:r w:rsidRPr="00855047">
        <w:rPr>
          <w:rFonts w:ascii="Book Antiqua" w:hAnsi="Book Antiqua"/>
          <w:sz w:val="24"/>
          <w:lang w:val="fr-CA"/>
        </w:rPr>
        <w:t>Quelle est la moyenne nationale (Can) d’accidents du travail par 1 000 travailleurs occupés?</w:t>
      </w:r>
    </w:p>
    <w:p w:rsidR="00855047" w:rsidRPr="00855047" w:rsidRDefault="00855047" w:rsidP="00855047">
      <w:pPr>
        <w:pStyle w:val="Paragraphedeliste"/>
        <w:rPr>
          <w:rFonts w:ascii="Book Antiqua" w:hAnsi="Book Antiqua"/>
          <w:sz w:val="24"/>
          <w:lang w:val="fr-CA"/>
        </w:rPr>
      </w:pPr>
    </w:p>
    <w:p w:rsidR="00855047" w:rsidRPr="00855047" w:rsidRDefault="00855047" w:rsidP="00855047">
      <w:pPr>
        <w:pStyle w:val="Paragraphedeliste"/>
        <w:rPr>
          <w:rFonts w:ascii="Book Antiqua" w:hAnsi="Book Antiqua"/>
          <w:sz w:val="24"/>
          <w:lang w:val="fr-CA"/>
        </w:rPr>
      </w:pPr>
      <w:r w:rsidRPr="00855047">
        <w:rPr>
          <w:rFonts w:ascii="Book Antiqua" w:hAnsi="Book Antiqua"/>
          <w:sz w:val="24"/>
          <w:lang w:val="fr-CA"/>
        </w:rPr>
        <w:t xml:space="preserve">Réponse : </w:t>
      </w:r>
    </w:p>
    <w:p w:rsidR="00855047" w:rsidRPr="00855047" w:rsidRDefault="00855047">
      <w:pPr>
        <w:spacing w:after="0" w:line="240" w:lineRule="auto"/>
        <w:rPr>
          <w:rFonts w:ascii="Book Antiqua" w:hAnsi="Book Antiqua" w:cs="Calibri"/>
          <w:sz w:val="24"/>
          <w:szCs w:val="24"/>
          <w:lang w:val="fr-CA"/>
        </w:rPr>
      </w:pPr>
    </w:p>
    <w:p w:rsidR="00855047" w:rsidRPr="00855047" w:rsidRDefault="00855047" w:rsidP="00855047">
      <w:pPr>
        <w:pStyle w:val="Paragraphedeliste"/>
        <w:rPr>
          <w:rFonts w:ascii="Book Antiqua" w:hAnsi="Book Antiqua"/>
          <w:lang w:val="fr-CA"/>
        </w:rPr>
      </w:pPr>
    </w:p>
    <w:p w:rsidR="00855047" w:rsidRPr="00855047" w:rsidRDefault="00855047" w:rsidP="00855047">
      <w:pPr>
        <w:pStyle w:val="Paragraphedeliste"/>
        <w:ind w:left="1014" w:hanging="730"/>
        <w:rPr>
          <w:rFonts w:ascii="Book Antiqua" w:hAnsi="Book Antiqua"/>
          <w:sz w:val="24"/>
          <w:lang w:val="fr-CA"/>
        </w:rPr>
      </w:pPr>
      <w:r w:rsidRPr="00855047">
        <w:rPr>
          <w:rFonts w:ascii="Book Antiqua" w:hAnsi="Book Antiqua"/>
          <w:sz w:val="24"/>
          <w:lang w:val="fr-CA"/>
        </w:rPr>
        <w:t>2)  Le taux des provinces suivantes est-il inférieur ou supérieur à la moyenne nationale?</w:t>
      </w:r>
    </w:p>
    <w:p w:rsidR="00855047" w:rsidRPr="00855047" w:rsidRDefault="00855047" w:rsidP="00855047">
      <w:pPr>
        <w:pStyle w:val="Paragraphedeliste"/>
        <w:ind w:left="1014" w:hanging="730"/>
        <w:rPr>
          <w:rFonts w:ascii="Book Antiqua" w:hAnsi="Book Antiqua"/>
          <w:sz w:val="24"/>
          <w:lang w:val="fr-CA"/>
        </w:rPr>
      </w:pPr>
    </w:p>
    <w:tbl>
      <w:tblPr>
        <w:tblStyle w:val="Grilledutableau"/>
        <w:tblW w:w="0" w:type="auto"/>
        <w:tblInd w:w="405" w:type="dxa"/>
        <w:tblLook w:val="04A0" w:firstRow="1" w:lastRow="0" w:firstColumn="1" w:lastColumn="0" w:noHBand="0" w:noVBand="1"/>
      </w:tblPr>
      <w:tblGrid>
        <w:gridCol w:w="3197"/>
        <w:gridCol w:w="3198"/>
        <w:gridCol w:w="3199"/>
      </w:tblGrid>
      <w:tr w:rsidR="00567BB4" w:rsidRPr="00855047" w:rsidTr="009251AC">
        <w:tc>
          <w:tcPr>
            <w:tcW w:w="3197" w:type="dxa"/>
          </w:tcPr>
          <w:p w:rsidR="00567BB4" w:rsidRPr="001C6919" w:rsidRDefault="00567BB4" w:rsidP="00237517">
            <w:pPr>
              <w:pStyle w:val="Paragraphedeliste"/>
              <w:ind w:left="0" w:hanging="588"/>
              <w:jc w:val="center"/>
              <w:rPr>
                <w:b/>
                <w:sz w:val="24"/>
                <w:lang w:val="fr-CA"/>
              </w:rPr>
            </w:pPr>
          </w:p>
          <w:p w:rsidR="00567BB4" w:rsidRPr="001C6919" w:rsidRDefault="00567BB4" w:rsidP="00237517">
            <w:pPr>
              <w:pStyle w:val="Paragraphedeliste"/>
              <w:ind w:left="0" w:hanging="588"/>
              <w:jc w:val="center"/>
              <w:rPr>
                <w:b/>
                <w:sz w:val="24"/>
                <w:lang w:val="fr-CA"/>
              </w:rPr>
            </w:pPr>
            <w:r w:rsidRPr="001C6919">
              <w:rPr>
                <w:b/>
                <w:sz w:val="24"/>
                <w:lang w:val="fr-CA"/>
              </w:rPr>
              <w:t>Province</w:t>
            </w:r>
          </w:p>
        </w:tc>
        <w:tc>
          <w:tcPr>
            <w:tcW w:w="3198" w:type="dxa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sz w:val="24"/>
                <w:lang w:val="fr-CA"/>
              </w:rPr>
            </w:pPr>
          </w:p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I</w:t>
            </w:r>
            <w:r w:rsidRPr="001C6919">
              <w:rPr>
                <w:b/>
                <w:sz w:val="24"/>
                <w:lang w:val="fr-CA"/>
              </w:rPr>
              <w:t>nférieur</w:t>
            </w:r>
          </w:p>
        </w:tc>
        <w:tc>
          <w:tcPr>
            <w:tcW w:w="3199" w:type="dxa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sz w:val="24"/>
                <w:lang w:val="fr-CA"/>
              </w:rPr>
            </w:pPr>
          </w:p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S</w:t>
            </w:r>
            <w:r w:rsidRPr="001C6919">
              <w:rPr>
                <w:b/>
                <w:sz w:val="24"/>
                <w:lang w:val="fr-CA"/>
              </w:rPr>
              <w:t>upérieur</w:t>
            </w:r>
          </w:p>
        </w:tc>
      </w:tr>
      <w:tr w:rsidR="00567BB4" w:rsidRPr="00855047" w:rsidTr="00EF1A34">
        <w:tc>
          <w:tcPr>
            <w:tcW w:w="3197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rPr>
                <w:b/>
                <w:sz w:val="24"/>
                <w:lang w:val="fr-CA"/>
              </w:rPr>
            </w:pPr>
            <w:r w:rsidRPr="001C6919">
              <w:rPr>
                <w:b/>
                <w:sz w:val="24"/>
                <w:lang w:val="fr-CA"/>
              </w:rPr>
              <w:t>Alberta</w:t>
            </w:r>
          </w:p>
        </w:tc>
        <w:tc>
          <w:tcPr>
            <w:tcW w:w="3198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color w:val="FF0000"/>
                <w:sz w:val="32"/>
                <w:lang w:val="fr-CA"/>
              </w:rPr>
            </w:pPr>
          </w:p>
        </w:tc>
        <w:tc>
          <w:tcPr>
            <w:tcW w:w="3199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color w:val="FF0000"/>
                <w:sz w:val="32"/>
                <w:lang w:val="fr-CA"/>
              </w:rPr>
            </w:pPr>
          </w:p>
        </w:tc>
      </w:tr>
      <w:tr w:rsidR="00567BB4" w:rsidRPr="00855047" w:rsidTr="00EF1A34">
        <w:tc>
          <w:tcPr>
            <w:tcW w:w="3197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Île-du-Prince-Édouard</w:t>
            </w:r>
          </w:p>
        </w:tc>
        <w:tc>
          <w:tcPr>
            <w:tcW w:w="3198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color w:val="FF0000"/>
                <w:sz w:val="32"/>
                <w:lang w:val="fr-CA"/>
              </w:rPr>
            </w:pPr>
          </w:p>
        </w:tc>
        <w:tc>
          <w:tcPr>
            <w:tcW w:w="3199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color w:val="FF0000"/>
                <w:sz w:val="32"/>
                <w:lang w:val="fr-CA"/>
              </w:rPr>
            </w:pPr>
          </w:p>
        </w:tc>
      </w:tr>
      <w:tr w:rsidR="00567BB4" w:rsidRPr="00855047" w:rsidTr="00EF1A34">
        <w:tc>
          <w:tcPr>
            <w:tcW w:w="3197" w:type="dxa"/>
            <w:vAlign w:val="center"/>
          </w:tcPr>
          <w:p w:rsidR="00567BB4" w:rsidRDefault="00567BB4" w:rsidP="00237517">
            <w:pPr>
              <w:pStyle w:val="Paragraphedeliste"/>
              <w:ind w:left="0"/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Manitoba</w:t>
            </w:r>
          </w:p>
        </w:tc>
        <w:tc>
          <w:tcPr>
            <w:tcW w:w="3198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color w:val="FF0000"/>
                <w:sz w:val="32"/>
                <w:lang w:val="fr-CA"/>
              </w:rPr>
            </w:pPr>
          </w:p>
        </w:tc>
        <w:tc>
          <w:tcPr>
            <w:tcW w:w="3199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color w:val="FF0000"/>
                <w:sz w:val="32"/>
                <w:lang w:val="fr-CA"/>
              </w:rPr>
            </w:pPr>
          </w:p>
        </w:tc>
      </w:tr>
      <w:tr w:rsidR="00567BB4" w:rsidRPr="00855047" w:rsidTr="00EF1A34">
        <w:tc>
          <w:tcPr>
            <w:tcW w:w="3197" w:type="dxa"/>
            <w:vAlign w:val="center"/>
          </w:tcPr>
          <w:p w:rsidR="00567BB4" w:rsidRDefault="00567BB4" w:rsidP="00237517">
            <w:pPr>
              <w:pStyle w:val="Paragraphedeliste"/>
              <w:ind w:left="0"/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Nouveau-Brunswick</w:t>
            </w:r>
          </w:p>
        </w:tc>
        <w:tc>
          <w:tcPr>
            <w:tcW w:w="3198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color w:val="FF0000"/>
                <w:sz w:val="32"/>
                <w:lang w:val="fr-CA"/>
              </w:rPr>
            </w:pPr>
          </w:p>
        </w:tc>
        <w:tc>
          <w:tcPr>
            <w:tcW w:w="3199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color w:val="FF0000"/>
                <w:sz w:val="32"/>
                <w:lang w:val="fr-CA"/>
              </w:rPr>
            </w:pPr>
          </w:p>
        </w:tc>
      </w:tr>
      <w:tr w:rsidR="00567BB4" w:rsidRPr="00855047" w:rsidTr="00EF1A34">
        <w:tc>
          <w:tcPr>
            <w:tcW w:w="3197" w:type="dxa"/>
            <w:vAlign w:val="center"/>
          </w:tcPr>
          <w:p w:rsidR="00567BB4" w:rsidRDefault="00567BB4" w:rsidP="00237517">
            <w:pPr>
              <w:pStyle w:val="Paragraphedeliste"/>
              <w:ind w:left="0"/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Terre-Neuve et Labrador</w:t>
            </w:r>
          </w:p>
        </w:tc>
        <w:tc>
          <w:tcPr>
            <w:tcW w:w="3198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color w:val="FF0000"/>
                <w:sz w:val="32"/>
                <w:lang w:val="fr-CA"/>
              </w:rPr>
            </w:pPr>
          </w:p>
        </w:tc>
        <w:tc>
          <w:tcPr>
            <w:tcW w:w="3199" w:type="dxa"/>
            <w:vAlign w:val="center"/>
          </w:tcPr>
          <w:p w:rsidR="00567BB4" w:rsidRPr="001C6919" w:rsidRDefault="00567BB4" w:rsidP="00237517">
            <w:pPr>
              <w:pStyle w:val="Paragraphedeliste"/>
              <w:ind w:left="0"/>
              <w:jc w:val="center"/>
              <w:rPr>
                <w:b/>
                <w:color w:val="FF0000"/>
                <w:sz w:val="32"/>
                <w:lang w:val="fr-CA"/>
              </w:rPr>
            </w:pPr>
          </w:p>
        </w:tc>
      </w:tr>
    </w:tbl>
    <w:p w:rsidR="00855047" w:rsidRPr="00855047" w:rsidRDefault="00855047" w:rsidP="00855047">
      <w:pPr>
        <w:pStyle w:val="Paragraphedeliste"/>
        <w:ind w:left="1014" w:hanging="730"/>
        <w:rPr>
          <w:rFonts w:ascii="Book Antiqua" w:hAnsi="Book Antiqua"/>
          <w:b/>
          <w:sz w:val="24"/>
          <w:lang w:val="fr-CA"/>
        </w:rPr>
      </w:pP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  <w:r w:rsidRPr="00855047">
        <w:rPr>
          <w:rFonts w:ascii="Book Antiqua" w:hAnsi="Book Antiqua"/>
          <w:sz w:val="24"/>
          <w:lang w:val="fr-CA"/>
        </w:rPr>
        <w:t>3) D’après toi, en te basant sur le graphique, quelle province était la plus sécuritaire pour les employés en 2010?</w:t>
      </w: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  <w:r w:rsidRPr="00855047">
        <w:rPr>
          <w:rFonts w:ascii="Book Antiqua" w:hAnsi="Book Antiqua"/>
          <w:sz w:val="24"/>
          <w:lang w:val="fr-CA"/>
        </w:rPr>
        <w:tab/>
        <w:t xml:space="preserve">Réponse : </w:t>
      </w: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  <w:r w:rsidRPr="00855047">
        <w:rPr>
          <w:rFonts w:ascii="Book Antiqua" w:hAnsi="Book Antiqua"/>
          <w:sz w:val="24"/>
          <w:lang w:val="fr-CA"/>
        </w:rPr>
        <w:t>4) Quelle province avait le taux d’accidents le plus élevé?</w:t>
      </w: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  <w:r w:rsidRPr="00855047">
        <w:rPr>
          <w:rFonts w:ascii="Book Antiqua" w:hAnsi="Book Antiqua"/>
          <w:sz w:val="24"/>
          <w:lang w:val="fr-CA"/>
        </w:rPr>
        <w:tab/>
        <w:t xml:space="preserve">Réponse : </w:t>
      </w: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  <w:r w:rsidRPr="00855047">
        <w:rPr>
          <w:rFonts w:ascii="Book Antiqua" w:hAnsi="Book Antiqua"/>
          <w:sz w:val="24"/>
          <w:lang w:val="fr-CA"/>
        </w:rPr>
        <w:t>5) Quelles deux provinces ont un taux presqu’identique (0,1 de différence)?</w:t>
      </w: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</w:p>
    <w:p w:rsidR="00855047" w:rsidRPr="00855047" w:rsidRDefault="00855047" w:rsidP="00855047">
      <w:pPr>
        <w:pStyle w:val="Paragraphedeliste"/>
        <w:ind w:left="567" w:hanging="283"/>
        <w:rPr>
          <w:rFonts w:ascii="Book Antiqua" w:hAnsi="Book Antiqua"/>
          <w:sz w:val="24"/>
          <w:lang w:val="fr-CA"/>
        </w:rPr>
      </w:pPr>
      <w:r w:rsidRPr="00855047">
        <w:rPr>
          <w:rFonts w:ascii="Book Antiqua" w:hAnsi="Book Antiqua"/>
          <w:sz w:val="24"/>
          <w:lang w:val="fr-CA"/>
        </w:rPr>
        <w:tab/>
        <w:t>Réponse</w:t>
      </w:r>
      <w:r>
        <w:rPr>
          <w:rFonts w:ascii="Book Antiqua" w:hAnsi="Book Antiqua"/>
          <w:sz w:val="24"/>
          <w:lang w:val="fr-CA"/>
        </w:rPr>
        <w:t> :</w:t>
      </w:r>
    </w:p>
    <w:p w:rsidR="00855047" w:rsidRDefault="00855047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E066AE" w:rsidRPr="00AF1F10" w:rsidRDefault="00E066AE" w:rsidP="00E066AE">
      <w:pPr>
        <w:pStyle w:val="Titre2"/>
        <w:spacing w:line="276" w:lineRule="auto"/>
        <w:jc w:val="left"/>
        <w:rPr>
          <w:rFonts w:ascii="Calibri" w:hAnsi="Calibri" w:cs="Calibri"/>
          <w:b w:val="0"/>
          <w:sz w:val="24"/>
          <w:szCs w:val="24"/>
          <w:lang w:val="fr-CA"/>
        </w:rPr>
      </w:pPr>
      <w:r w:rsidRPr="00AF1F10">
        <w:rPr>
          <w:rFonts w:ascii="Calibri" w:hAnsi="Calibri" w:cs="Calibri"/>
          <w:sz w:val="24"/>
          <w:szCs w:val="24"/>
          <w:lang w:val="fr-CA"/>
        </w:rPr>
        <w:t>Titre de la tâche</w:t>
      </w:r>
      <w:r w:rsidR="003C7A84" w:rsidRPr="00AF1F10">
        <w:rPr>
          <w:rFonts w:ascii="Calibri" w:hAnsi="Calibri" w:cs="Calibri"/>
          <w:sz w:val="24"/>
          <w:szCs w:val="24"/>
          <w:lang w:val="fr-CA"/>
        </w:rPr>
        <w:t> :</w:t>
      </w:r>
      <w:r w:rsidRPr="00AF1F10">
        <w:rPr>
          <w:rFonts w:ascii="Calibri" w:hAnsi="Calibri" w:cs="Calibri"/>
          <w:sz w:val="24"/>
          <w:szCs w:val="24"/>
          <w:lang w:val="fr-CA"/>
        </w:rPr>
        <w:t xml:space="preserve"> </w:t>
      </w:r>
      <w:r w:rsidR="00AF1F10" w:rsidRPr="00AF1F10">
        <w:rPr>
          <w:rFonts w:ascii="Calibri" w:hAnsi="Calibri"/>
          <w:b w:val="0"/>
          <w:sz w:val="24"/>
          <w:szCs w:val="24"/>
          <w:lang w:val="fr-CA"/>
        </w:rPr>
        <w:t>Accidents au travail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567BB4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567BB4" w:rsidTr="00E066AE">
        <w:trPr>
          <w:trHeight w:val="576"/>
        </w:trPr>
        <w:tc>
          <w:tcPr>
            <w:tcW w:w="810" w:type="dxa"/>
          </w:tcPr>
          <w:p w:rsidR="00E066AE" w:rsidRPr="00E23489" w:rsidRDefault="008C534C" w:rsidP="00855047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</w:t>
            </w:r>
            <w:r w:rsidR="00855047">
              <w:rPr>
                <w:sz w:val="24"/>
                <w:szCs w:val="24"/>
                <w:lang w:val="fr-CA"/>
              </w:rPr>
              <w:t>2.2</w:t>
            </w:r>
          </w:p>
        </w:tc>
        <w:tc>
          <w:tcPr>
            <w:tcW w:w="6822" w:type="dxa"/>
          </w:tcPr>
          <w:p w:rsidR="00FB2DE2" w:rsidRPr="003E190A" w:rsidRDefault="00855047" w:rsidP="00855047">
            <w:pPr>
              <w:pStyle w:val="descriptor"/>
              <w:numPr>
                <w:ilvl w:val="0"/>
                <w:numId w:val="10"/>
              </w:numPr>
              <w:tabs>
                <w:tab w:val="clear" w:pos="1120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effectue des recherches limitées à l’aide d’un ou de deux critères de recherche;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513E0" w:rsidRPr="00567BB4" w:rsidTr="00E066AE">
        <w:trPr>
          <w:trHeight w:val="576"/>
        </w:trPr>
        <w:tc>
          <w:tcPr>
            <w:tcW w:w="810" w:type="dxa"/>
          </w:tcPr>
          <w:p w:rsidR="003513E0" w:rsidRDefault="003513E0" w:rsidP="008C534C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55047" w:rsidRPr="00567BB4" w:rsidRDefault="00855047" w:rsidP="00567BB4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repère de l’information dans des graphiques et des plans</w:t>
            </w:r>
            <w:r w:rsidR="00567BB4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</w:t>
            </w:r>
            <w:r w:rsidRPr="00567BB4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simples;</w:t>
            </w: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513E0" w:rsidRPr="00567BB4" w:rsidTr="00E066AE">
        <w:trPr>
          <w:trHeight w:val="576"/>
        </w:trPr>
        <w:tc>
          <w:tcPr>
            <w:tcW w:w="810" w:type="dxa"/>
          </w:tcPr>
          <w:p w:rsidR="003513E0" w:rsidRDefault="003513E0" w:rsidP="008C534C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55047" w:rsidRPr="00855047" w:rsidRDefault="002673E5" w:rsidP="002673E5">
            <w:pPr>
              <w:pStyle w:val="descriptor"/>
              <w:numPr>
                <w:ilvl w:val="0"/>
                <w:numId w:val="27"/>
              </w:numPr>
              <w:tabs>
                <w:tab w:val="clear" w:pos="560"/>
                <w:tab w:val="left" w:pos="642"/>
              </w:tabs>
              <w:ind w:hanging="1442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la disposition pour repérer de l’information;</w:t>
            </w: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513E0" w:rsidRPr="00567BB4" w:rsidTr="00E066AE">
        <w:trPr>
          <w:trHeight w:val="576"/>
        </w:trPr>
        <w:tc>
          <w:tcPr>
            <w:tcW w:w="810" w:type="dxa"/>
          </w:tcPr>
          <w:p w:rsidR="003513E0" w:rsidRDefault="003513E0" w:rsidP="008C534C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513E0" w:rsidRPr="003513E0" w:rsidRDefault="002673E5" w:rsidP="002673E5">
            <w:pPr>
              <w:pStyle w:val="descriptor"/>
              <w:numPr>
                <w:ilvl w:val="0"/>
                <w:numId w:val="27"/>
              </w:numPr>
              <w:tabs>
                <w:tab w:val="clear" w:pos="560"/>
                <w:tab w:val="left" w:pos="642"/>
              </w:tabs>
              <w:ind w:hanging="1442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établit des liens entre des parties de documents;</w:t>
            </w: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513E0" w:rsidRPr="00567BB4" w:rsidTr="00E066AE">
        <w:trPr>
          <w:trHeight w:val="576"/>
        </w:trPr>
        <w:tc>
          <w:tcPr>
            <w:tcW w:w="810" w:type="dxa"/>
          </w:tcPr>
          <w:p w:rsidR="003513E0" w:rsidRDefault="003513E0" w:rsidP="008C534C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513E0" w:rsidRPr="00E23489" w:rsidRDefault="002673E5" w:rsidP="002673E5">
            <w:pPr>
              <w:pStyle w:val="descriptor"/>
              <w:numPr>
                <w:ilvl w:val="0"/>
                <w:numId w:val="27"/>
              </w:numPr>
              <w:tabs>
                <w:tab w:val="clear" w:pos="560"/>
                <w:tab w:val="left" w:pos="642"/>
              </w:tabs>
              <w:ind w:hanging="1442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des déductions de faible niveau;</w:t>
            </w: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673E5" w:rsidRPr="00567BB4" w:rsidTr="00E066AE">
        <w:trPr>
          <w:trHeight w:val="576"/>
        </w:trPr>
        <w:tc>
          <w:tcPr>
            <w:tcW w:w="810" w:type="dxa"/>
          </w:tcPr>
          <w:p w:rsidR="002673E5" w:rsidRDefault="002673E5" w:rsidP="008C534C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2673E5" w:rsidRDefault="002673E5" w:rsidP="002673E5">
            <w:pPr>
              <w:pStyle w:val="descriptor"/>
              <w:numPr>
                <w:ilvl w:val="0"/>
                <w:numId w:val="27"/>
              </w:numPr>
              <w:tabs>
                <w:tab w:val="clear" w:pos="560"/>
                <w:tab w:val="left" w:pos="642"/>
              </w:tabs>
              <w:ind w:hanging="1442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trouver des sources et à évaluer l’information.</w:t>
            </w:r>
          </w:p>
        </w:tc>
        <w:tc>
          <w:tcPr>
            <w:tcW w:w="1008" w:type="dxa"/>
          </w:tcPr>
          <w:p w:rsidR="002673E5" w:rsidRPr="00E23489" w:rsidRDefault="002673E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673E5" w:rsidRPr="00E23489" w:rsidRDefault="002673E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2673E5" w:rsidRPr="00E23489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Pr="00E23489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E066AE" w:rsidRPr="00E23489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567BB4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567BB4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2673E5" w:rsidRPr="00E23489" w:rsidRDefault="002673E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="002673E5">
        <w:rPr>
          <w:rFonts w:cs="Calibri"/>
          <w:b/>
          <w:bCs/>
          <w:sz w:val="24"/>
          <w:szCs w:val="24"/>
          <w:lang w:val="fr-CA"/>
        </w:rPr>
        <w:tab/>
      </w:r>
      <w:r w:rsidR="002673E5">
        <w:rPr>
          <w:rFonts w:cs="Calibri"/>
          <w:b/>
          <w:bCs/>
          <w:sz w:val="24"/>
          <w:szCs w:val="24"/>
          <w:lang w:val="fr-CA"/>
        </w:rPr>
        <w:tab/>
      </w:r>
      <w:r w:rsidR="002673E5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2673E5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467DE0">
      <w:pgSz w:w="12240" w:h="15840"/>
      <w:pgMar w:top="720" w:right="1467" w:bottom="720" w:left="720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18" w:rsidRDefault="00C15918" w:rsidP="004C0FE9">
      <w:pPr>
        <w:spacing w:after="0" w:line="240" w:lineRule="auto"/>
      </w:pPr>
      <w:r>
        <w:separator/>
      </w:r>
    </w:p>
  </w:endnote>
  <w:endnote w:type="continuationSeparator" w:id="0">
    <w:p w:rsidR="00C15918" w:rsidRDefault="00C15918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751549"/>
      <w:docPartObj>
        <w:docPartGallery w:val="Page Numbers (Bottom of Page)"/>
        <w:docPartUnique/>
      </w:docPartObj>
    </w:sdtPr>
    <w:sdtEndPr/>
    <w:sdtContent>
      <w:p w:rsidR="00567BB4" w:rsidRDefault="00567BB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0F4" w:rsidRPr="00BC70F4">
          <w:rPr>
            <w:noProof/>
            <w:lang w:val="fr-FR"/>
          </w:rPr>
          <w:t>2</w:t>
        </w:r>
        <w:r>
          <w:fldChar w:fldCharType="end"/>
        </w:r>
      </w:p>
    </w:sdtContent>
  </w:sdt>
  <w:p w:rsidR="00567BB4" w:rsidRDefault="00567B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18" w:rsidRDefault="00C15918" w:rsidP="004C0FE9">
      <w:pPr>
        <w:spacing w:after="0" w:line="240" w:lineRule="auto"/>
      </w:pPr>
      <w:r>
        <w:separator/>
      </w:r>
    </w:p>
  </w:footnote>
  <w:footnote w:type="continuationSeparator" w:id="0">
    <w:p w:rsidR="00C15918" w:rsidRDefault="00C15918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57"/>
    <w:multiLevelType w:val="hybridMultilevel"/>
    <w:tmpl w:val="6D6A1A42"/>
    <w:lvl w:ilvl="0" w:tplc="CA70AFB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680E"/>
    <w:multiLevelType w:val="hybridMultilevel"/>
    <w:tmpl w:val="1048E358"/>
    <w:lvl w:ilvl="0" w:tplc="502C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8421A"/>
    <w:multiLevelType w:val="hybridMultilevel"/>
    <w:tmpl w:val="AB8A382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344C3B"/>
    <w:multiLevelType w:val="hybridMultilevel"/>
    <w:tmpl w:val="3DAC4130"/>
    <w:lvl w:ilvl="0" w:tplc="9ED6F9C2">
      <w:start w:val="4"/>
      <w:numFmt w:val="bullet"/>
      <w:lvlText w:val="-"/>
      <w:lvlJc w:val="left"/>
      <w:pPr>
        <w:ind w:left="2094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2">
    <w:nsid w:val="315415C8"/>
    <w:multiLevelType w:val="hybridMultilevel"/>
    <w:tmpl w:val="6D44453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A79BC"/>
    <w:multiLevelType w:val="hybridMultilevel"/>
    <w:tmpl w:val="93CED448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5750"/>
    <w:multiLevelType w:val="hybridMultilevel"/>
    <w:tmpl w:val="ABCAE92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626B8"/>
    <w:multiLevelType w:val="hybridMultilevel"/>
    <w:tmpl w:val="378C4E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31756"/>
    <w:multiLevelType w:val="hybridMultilevel"/>
    <w:tmpl w:val="58644A2C"/>
    <w:lvl w:ilvl="0" w:tplc="0A8CEE56">
      <w:start w:val="3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A4386C18">
      <w:start w:val="1"/>
      <w:numFmt w:val="lowerLetter"/>
      <w:lvlText w:val="%2."/>
      <w:lvlJc w:val="left"/>
      <w:pPr>
        <w:ind w:left="1734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454" w:hanging="180"/>
      </w:pPr>
    </w:lvl>
    <w:lvl w:ilvl="3" w:tplc="0C0C000F" w:tentative="1">
      <w:start w:val="1"/>
      <w:numFmt w:val="decimal"/>
      <w:lvlText w:val="%4."/>
      <w:lvlJc w:val="left"/>
      <w:pPr>
        <w:ind w:left="3174" w:hanging="360"/>
      </w:pPr>
    </w:lvl>
    <w:lvl w:ilvl="4" w:tplc="0C0C0019" w:tentative="1">
      <w:start w:val="1"/>
      <w:numFmt w:val="lowerLetter"/>
      <w:lvlText w:val="%5."/>
      <w:lvlJc w:val="left"/>
      <w:pPr>
        <w:ind w:left="3894" w:hanging="360"/>
      </w:pPr>
    </w:lvl>
    <w:lvl w:ilvl="5" w:tplc="0C0C001B" w:tentative="1">
      <w:start w:val="1"/>
      <w:numFmt w:val="lowerRoman"/>
      <w:lvlText w:val="%6."/>
      <w:lvlJc w:val="right"/>
      <w:pPr>
        <w:ind w:left="4614" w:hanging="180"/>
      </w:pPr>
    </w:lvl>
    <w:lvl w:ilvl="6" w:tplc="0C0C000F" w:tentative="1">
      <w:start w:val="1"/>
      <w:numFmt w:val="decimal"/>
      <w:lvlText w:val="%7."/>
      <w:lvlJc w:val="left"/>
      <w:pPr>
        <w:ind w:left="5334" w:hanging="360"/>
      </w:pPr>
    </w:lvl>
    <w:lvl w:ilvl="7" w:tplc="0C0C0019" w:tentative="1">
      <w:start w:val="1"/>
      <w:numFmt w:val="lowerLetter"/>
      <w:lvlText w:val="%8."/>
      <w:lvlJc w:val="left"/>
      <w:pPr>
        <w:ind w:left="6054" w:hanging="360"/>
      </w:pPr>
    </w:lvl>
    <w:lvl w:ilvl="8" w:tplc="0C0C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9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82D6B"/>
    <w:multiLevelType w:val="hybridMultilevel"/>
    <w:tmpl w:val="0AB043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A5C6D"/>
    <w:multiLevelType w:val="hybridMultilevel"/>
    <w:tmpl w:val="0380BC08"/>
    <w:lvl w:ilvl="0" w:tplc="1CB0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4712D"/>
    <w:multiLevelType w:val="hybridMultilevel"/>
    <w:tmpl w:val="07268E08"/>
    <w:lvl w:ilvl="0" w:tplc="FE360188">
      <w:start w:val="3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049B7"/>
    <w:multiLevelType w:val="hybridMultilevel"/>
    <w:tmpl w:val="F91C6DF4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A5A2C9A"/>
    <w:multiLevelType w:val="hybridMultilevel"/>
    <w:tmpl w:val="E0B2BC5C"/>
    <w:lvl w:ilvl="0" w:tplc="677C644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27"/>
  </w:num>
  <w:num w:numId="5">
    <w:abstractNumId w:val="3"/>
  </w:num>
  <w:num w:numId="6">
    <w:abstractNumId w:val="1"/>
  </w:num>
  <w:num w:numId="7">
    <w:abstractNumId w:val="8"/>
  </w:num>
  <w:num w:numId="8">
    <w:abstractNumId w:val="15"/>
  </w:num>
  <w:num w:numId="9">
    <w:abstractNumId w:val="24"/>
  </w:num>
  <w:num w:numId="10">
    <w:abstractNumId w:val="10"/>
  </w:num>
  <w:num w:numId="11">
    <w:abstractNumId w:val="18"/>
  </w:num>
  <w:num w:numId="12">
    <w:abstractNumId w:val="5"/>
  </w:num>
  <w:num w:numId="13">
    <w:abstractNumId w:val="6"/>
  </w:num>
  <w:num w:numId="14">
    <w:abstractNumId w:val="9"/>
  </w:num>
  <w:num w:numId="15">
    <w:abstractNumId w:val="22"/>
  </w:num>
  <w:num w:numId="16">
    <w:abstractNumId w:val="26"/>
  </w:num>
  <w:num w:numId="17">
    <w:abstractNumId w:val="0"/>
  </w:num>
  <w:num w:numId="18">
    <w:abstractNumId w:val="16"/>
  </w:num>
  <w:num w:numId="19">
    <w:abstractNumId w:val="20"/>
  </w:num>
  <w:num w:numId="20">
    <w:abstractNumId w:val="13"/>
  </w:num>
  <w:num w:numId="21">
    <w:abstractNumId w:val="23"/>
  </w:num>
  <w:num w:numId="22">
    <w:abstractNumId w:val="21"/>
  </w:num>
  <w:num w:numId="23">
    <w:abstractNumId w:val="2"/>
  </w:num>
  <w:num w:numId="24">
    <w:abstractNumId w:val="17"/>
  </w:num>
  <w:num w:numId="25">
    <w:abstractNumId w:val="11"/>
  </w:num>
  <w:num w:numId="26">
    <w:abstractNumId w:val="12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564FA"/>
    <w:rsid w:val="000D013F"/>
    <w:rsid w:val="000D1EAE"/>
    <w:rsid w:val="001242EC"/>
    <w:rsid w:val="001A1C7D"/>
    <w:rsid w:val="001C1D2A"/>
    <w:rsid w:val="001C532F"/>
    <w:rsid w:val="001C6919"/>
    <w:rsid w:val="001F7744"/>
    <w:rsid w:val="002008BF"/>
    <w:rsid w:val="00207634"/>
    <w:rsid w:val="00256290"/>
    <w:rsid w:val="002673E5"/>
    <w:rsid w:val="00275649"/>
    <w:rsid w:val="00276AFF"/>
    <w:rsid w:val="002E74A8"/>
    <w:rsid w:val="002F0498"/>
    <w:rsid w:val="002F735C"/>
    <w:rsid w:val="0030388E"/>
    <w:rsid w:val="00307EF2"/>
    <w:rsid w:val="003378DE"/>
    <w:rsid w:val="00351116"/>
    <w:rsid w:val="003513E0"/>
    <w:rsid w:val="003C7A84"/>
    <w:rsid w:val="003E190A"/>
    <w:rsid w:val="00412074"/>
    <w:rsid w:val="00437B0D"/>
    <w:rsid w:val="004416BB"/>
    <w:rsid w:val="00453A76"/>
    <w:rsid w:val="00456072"/>
    <w:rsid w:val="00467DE0"/>
    <w:rsid w:val="00493887"/>
    <w:rsid w:val="004B33E3"/>
    <w:rsid w:val="004C0FE9"/>
    <w:rsid w:val="004C4195"/>
    <w:rsid w:val="004D087F"/>
    <w:rsid w:val="00517166"/>
    <w:rsid w:val="00567BB4"/>
    <w:rsid w:val="00573851"/>
    <w:rsid w:val="00590658"/>
    <w:rsid w:val="005B27C4"/>
    <w:rsid w:val="00606CC2"/>
    <w:rsid w:val="00650FD2"/>
    <w:rsid w:val="0066502A"/>
    <w:rsid w:val="00670ABF"/>
    <w:rsid w:val="006969A9"/>
    <w:rsid w:val="006975CF"/>
    <w:rsid w:val="006B32A1"/>
    <w:rsid w:val="006D0D70"/>
    <w:rsid w:val="0072313A"/>
    <w:rsid w:val="00742FD8"/>
    <w:rsid w:val="007572A2"/>
    <w:rsid w:val="00784404"/>
    <w:rsid w:val="007F4867"/>
    <w:rsid w:val="00810559"/>
    <w:rsid w:val="008149BD"/>
    <w:rsid w:val="00823490"/>
    <w:rsid w:val="00855047"/>
    <w:rsid w:val="008C534C"/>
    <w:rsid w:val="00907129"/>
    <w:rsid w:val="0092230C"/>
    <w:rsid w:val="00985A1C"/>
    <w:rsid w:val="009B6A0A"/>
    <w:rsid w:val="009C7E75"/>
    <w:rsid w:val="009E04DE"/>
    <w:rsid w:val="009F1BDC"/>
    <w:rsid w:val="009F7429"/>
    <w:rsid w:val="00A12C50"/>
    <w:rsid w:val="00A41DB5"/>
    <w:rsid w:val="00A57E4B"/>
    <w:rsid w:val="00A70EFD"/>
    <w:rsid w:val="00A72621"/>
    <w:rsid w:val="00A87BC7"/>
    <w:rsid w:val="00A87E6D"/>
    <w:rsid w:val="00A97FBE"/>
    <w:rsid w:val="00AF1F10"/>
    <w:rsid w:val="00B3646C"/>
    <w:rsid w:val="00B61362"/>
    <w:rsid w:val="00B6395C"/>
    <w:rsid w:val="00B75FFE"/>
    <w:rsid w:val="00B9780C"/>
    <w:rsid w:val="00BC6C8F"/>
    <w:rsid w:val="00BC70F4"/>
    <w:rsid w:val="00BD439C"/>
    <w:rsid w:val="00BE589B"/>
    <w:rsid w:val="00BF3550"/>
    <w:rsid w:val="00C15918"/>
    <w:rsid w:val="00C42C21"/>
    <w:rsid w:val="00C53F78"/>
    <w:rsid w:val="00C943A0"/>
    <w:rsid w:val="00CD1F1F"/>
    <w:rsid w:val="00D00492"/>
    <w:rsid w:val="00D00DCD"/>
    <w:rsid w:val="00D0478E"/>
    <w:rsid w:val="00D05157"/>
    <w:rsid w:val="00D20EE4"/>
    <w:rsid w:val="00D51BF9"/>
    <w:rsid w:val="00D64322"/>
    <w:rsid w:val="00D74E2A"/>
    <w:rsid w:val="00D80060"/>
    <w:rsid w:val="00D936CD"/>
    <w:rsid w:val="00DA7112"/>
    <w:rsid w:val="00DB44FD"/>
    <w:rsid w:val="00DD1973"/>
    <w:rsid w:val="00DE53E2"/>
    <w:rsid w:val="00DF2519"/>
    <w:rsid w:val="00E01DB6"/>
    <w:rsid w:val="00E066AE"/>
    <w:rsid w:val="00E23489"/>
    <w:rsid w:val="00E51AF4"/>
    <w:rsid w:val="00EA688A"/>
    <w:rsid w:val="00EB1241"/>
    <w:rsid w:val="00F00DDA"/>
    <w:rsid w:val="00F03682"/>
    <w:rsid w:val="00F22337"/>
    <w:rsid w:val="00F37992"/>
    <w:rsid w:val="00F7714D"/>
    <w:rsid w:val="00FB0EE4"/>
    <w:rsid w:val="00FB2DE2"/>
    <w:rsid w:val="00FB4D2C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refora.on.ca/afmt/Module5/m5_introduc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efora.on.ca/afmt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0</TotalTime>
  <Pages>6</Pages>
  <Words>420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2</cp:revision>
  <cp:lastPrinted>2014-03-10T19:51:00Z</cp:lastPrinted>
  <dcterms:created xsi:type="dcterms:W3CDTF">2014-03-26T14:58:00Z</dcterms:created>
  <dcterms:modified xsi:type="dcterms:W3CDTF">2014-03-26T14:58:00Z</dcterms:modified>
</cp:coreProperties>
</file>