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2F716A0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D1126">
        <w:rPr>
          <w:rFonts w:eastAsia="Helvetica Neue" w:cs="Helvetica Neue"/>
        </w:rPr>
        <w:t>Citing References Using APA and MLA Styles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53B7697">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5E9E4E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173356">
        <w:rPr>
          <w:rFonts w:eastAsia="Helvetica Neue" w:cs="Helvetica Neue"/>
        </w:rPr>
        <w:t>The learner will create Reference Lists based on APA and MLA style guidelines.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5C725F7F" w14:textId="22C1FCCC"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173356">
        <w:rPr>
          <w:rFonts w:eastAsia="Helvetica Neue" w:cs="Helvetica Neue"/>
          <w:color w:val="000000"/>
        </w:rPr>
        <w:t>Complete and create documents/B3.</w:t>
      </w:r>
      <w:r w:rsidR="00D351FB">
        <w:rPr>
          <w:rFonts w:eastAsia="Helvetica Neue" w:cs="Helvetica Neue"/>
          <w:color w:val="000000"/>
        </w:rPr>
        <w:t>3</w:t>
      </w:r>
      <w:r w:rsidR="00173356">
        <w:rPr>
          <w:rFonts w:eastAsia="Helvetica Neue" w:cs="Helvetica Neue"/>
          <w:color w:val="000000"/>
        </w:rPr>
        <w:t>b</w:t>
      </w:r>
    </w:p>
    <w:p w14:paraId="0D69E5D0" w14:textId="3928500D"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173356">
        <w:rPr>
          <w:rFonts w:eastAsia="Helvetica Neue" w:cs="Helvetica Neue"/>
          <w:color w:val="000000"/>
        </w:rPr>
        <w:t>D.2</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0138C1CC" w14:textId="60FF6DAA" w:rsidR="00472DD4" w:rsidRPr="00DC5E25" w:rsidRDefault="00591E9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r w:rsidR="00227373">
        <w:rPr>
          <w:rFonts w:eastAsia="Helvetica Neue" w:cs="Helvetica Neue"/>
          <w:color w:val="000000"/>
        </w:rPr>
        <w:t xml:space="preserve"> with word processing program (e.g. Microsoft Word or Google</w:t>
      </w:r>
      <w:r w:rsidR="006302A7">
        <w:rPr>
          <w:rFonts w:eastAsia="Helvetica Neue" w:cs="Helvetica Neue"/>
          <w:color w:val="000000"/>
        </w:rPr>
        <w:t xml:space="preserve"> </w:t>
      </w:r>
      <w:r w:rsidR="00227373">
        <w:rPr>
          <w:rFonts w:eastAsia="Helvetica Neue" w:cs="Helvetica Neue"/>
          <w:color w:val="000000"/>
        </w:rPr>
        <w:t>Docs)</w:t>
      </w:r>
    </w:p>
    <w:p w14:paraId="1CAA04C3" w14:textId="77777777" w:rsidR="002E7422" w:rsidRPr="00C5661B" w:rsidRDefault="00000000">
      <w:pPr>
        <w:rPr>
          <w:rFonts w:eastAsia="Helvetica Neue" w:cs="Helvetica Neue"/>
          <w:color w:val="1F3864"/>
          <w:sz w:val="28"/>
          <w:szCs w:val="28"/>
        </w:rPr>
      </w:pPr>
      <w:r w:rsidRPr="00C5661B">
        <w:br w:type="page"/>
      </w:r>
    </w:p>
    <w:p w14:paraId="00B40067" w14:textId="5BB8A851" w:rsidR="00DD1126" w:rsidRDefault="00DD1126">
      <w:pPr>
        <w:pStyle w:val="Heading1"/>
        <w:spacing w:after="240"/>
        <w:rPr>
          <w:rFonts w:eastAsia="Helvetica Neue" w:cs="Helvetica Neue"/>
        </w:rPr>
      </w:pPr>
      <w:r>
        <w:rPr>
          <w:rFonts w:eastAsia="Helvetica Neue" w:cs="Helvetica Neue"/>
        </w:rPr>
        <w:lastRenderedPageBreak/>
        <w:t>Notes for Instructors/Practitioners</w:t>
      </w:r>
    </w:p>
    <w:p w14:paraId="5A85DED0" w14:textId="49A80C2D" w:rsidR="00DD1126" w:rsidRPr="00DD1126" w:rsidRDefault="00DD1126" w:rsidP="00DD1126">
      <w:r>
        <w:t>This taskset asks the learner to create reference lists based on APA and MLA style guidelines.  While this does not require</w:t>
      </w:r>
      <w:r w:rsidR="00227373">
        <w:t xml:space="preserve"> prior</w:t>
      </w:r>
      <w:r>
        <w:t xml:space="preserve"> </w:t>
      </w:r>
      <w:r w:rsidR="00E56489">
        <w:t>knowledge of</w:t>
      </w:r>
      <w:r>
        <w:t xml:space="preserve"> these </w:t>
      </w:r>
      <w:r w:rsidR="00227373">
        <w:t>reference styles</w:t>
      </w:r>
      <w:r>
        <w:t>, it may be helpful for learners to first complete the task “APA and MLA Style Guidelines” which introduces these referencing formats with a short video.</w:t>
      </w:r>
    </w:p>
    <w:p w14:paraId="7E73D6C1" w14:textId="3D02945D" w:rsidR="00DD1126" w:rsidRPr="00DD1126" w:rsidRDefault="00DD1126" w:rsidP="00DD1126">
      <w:pPr>
        <w:rPr>
          <w:rFonts w:eastAsia="Helvetica Neue" w:cs="Helvetica Neue"/>
          <w:color w:val="1F3864" w:themeColor="accent1" w:themeShade="80"/>
          <w:sz w:val="28"/>
          <w:szCs w:val="32"/>
        </w:rPr>
      </w:pPr>
      <w:r>
        <w:rPr>
          <w:rFonts w:eastAsia="Helvetica Neue" w:cs="Helvetica Neue"/>
        </w:rPr>
        <w:br w:type="page"/>
      </w:r>
    </w:p>
    <w:p w14:paraId="41856F9A" w14:textId="148026A5"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BC61062" w14:textId="1C52EFE0" w:rsidR="00DD1126" w:rsidRDefault="00DD1126">
      <w:pPr>
        <w:rPr>
          <w:bCs/>
        </w:rPr>
      </w:pPr>
      <w:r>
        <w:t>Most college and university courses with research assignments require students to cite their sources using specific referencing formats.  American Psychological Association (APA) and Modern Languages Association (MLA) are commonly used formats in humanities, sciences, and social science courses</w:t>
      </w:r>
      <w:r w:rsidR="007D4EDA">
        <w:t>.</w:t>
      </w:r>
    </w:p>
    <w:p w14:paraId="50E5A127" w14:textId="77777777" w:rsidR="00DD1126" w:rsidRDefault="00DD1126">
      <w:pPr>
        <w:rPr>
          <w:bCs/>
        </w:rPr>
      </w:pPr>
    </w:p>
    <w:p w14:paraId="64DBF555" w14:textId="1B2A9EFD" w:rsidR="00DD1126" w:rsidRDefault="00DD1126">
      <w:pPr>
        <w:rPr>
          <w:bCs/>
        </w:rPr>
      </w:pPr>
      <w:r>
        <w:rPr>
          <w:bCs/>
        </w:rPr>
        <w:t>Scan the Seneca Polytechnic College information page on APA style:</w:t>
      </w:r>
    </w:p>
    <w:p w14:paraId="2331B2A4" w14:textId="054ED616" w:rsidR="00DD1126" w:rsidRDefault="00DD1126">
      <w:pPr>
        <w:rPr>
          <w:bCs/>
        </w:rPr>
      </w:pPr>
      <w:hyperlink r:id="rId10" w:history="1">
        <w:r w:rsidRPr="008F7549">
          <w:rPr>
            <w:rStyle w:val="Hyperlink"/>
            <w:bCs/>
          </w:rPr>
          <w:t>https://library.senecapolytechnic.ca/apa</w:t>
        </w:r>
      </w:hyperlink>
    </w:p>
    <w:p w14:paraId="3CD8CBD1" w14:textId="77777777" w:rsidR="00DD1126" w:rsidRDefault="00DD1126">
      <w:pPr>
        <w:rPr>
          <w:bCs/>
        </w:rPr>
      </w:pPr>
    </w:p>
    <w:p w14:paraId="60EEB4C1" w14:textId="6ABD3D83" w:rsidR="00DD1126" w:rsidRDefault="00DD1126">
      <w:pPr>
        <w:rPr>
          <w:bCs/>
        </w:rPr>
      </w:pPr>
      <w:r>
        <w:rPr>
          <w:bCs/>
        </w:rPr>
        <w:t>Scan the Seneca Polytechnic College information page on MLA style:</w:t>
      </w:r>
    </w:p>
    <w:p w14:paraId="231D78B7" w14:textId="2D0E9AB8" w:rsidR="00DD1126" w:rsidRDefault="00DD1126">
      <w:pPr>
        <w:rPr>
          <w:bCs/>
        </w:rPr>
      </w:pPr>
      <w:hyperlink r:id="rId11" w:history="1">
        <w:r w:rsidRPr="008F7549">
          <w:rPr>
            <w:rStyle w:val="Hyperlink"/>
            <w:bCs/>
          </w:rPr>
          <w:t>https://library.senecapolytechnic.ca/mla</w:t>
        </w:r>
      </w:hyperlink>
    </w:p>
    <w:p w14:paraId="43A18320" w14:textId="77777777" w:rsidR="00DD1126" w:rsidRDefault="00DD1126">
      <w:pPr>
        <w:rPr>
          <w:bCs/>
        </w:rPr>
      </w:pPr>
    </w:p>
    <w:p w14:paraId="24ABA88E" w14:textId="77777777" w:rsidR="00DD1126" w:rsidRPr="00DD1126" w:rsidRDefault="00DD1126">
      <w:pPr>
        <w:rPr>
          <w:bCs/>
        </w:rPr>
      </w:pPr>
    </w:p>
    <w:p w14:paraId="69F10349" w14:textId="50A177EF" w:rsidR="00DD1126" w:rsidRPr="00DD1126" w:rsidRDefault="00DD1126">
      <w:pPr>
        <w:rPr>
          <w:rFonts w:eastAsia="Helvetica Neue" w:cs="Helvetica Neue"/>
          <w:bCs/>
        </w:rPr>
      </w:pPr>
      <w:r w:rsidRPr="00DD1126">
        <w:rPr>
          <w:rFonts w:eastAsia="Helvetica Neue" w:cs="Helvetica Neue"/>
          <w:bCs/>
        </w:rPr>
        <w:t>Choose one of the following topics</w:t>
      </w:r>
      <w:r>
        <w:rPr>
          <w:rFonts w:eastAsia="Helvetica Neue" w:cs="Helvetica Neue"/>
          <w:bCs/>
        </w:rPr>
        <w:t>:</w:t>
      </w:r>
    </w:p>
    <w:p w14:paraId="257D029A" w14:textId="5C5D2646" w:rsidR="00DD1126" w:rsidRPr="00DD1126" w:rsidRDefault="00DD1126" w:rsidP="00DD1126">
      <w:pPr>
        <w:pStyle w:val="ListParagraph"/>
        <w:numPr>
          <w:ilvl w:val="0"/>
          <w:numId w:val="9"/>
        </w:numPr>
        <w:spacing w:after="240"/>
        <w:rPr>
          <w:rFonts w:eastAsia="Helvetica Neue" w:cs="Helvetica Neue"/>
          <w:bCs/>
        </w:rPr>
      </w:pPr>
      <w:r w:rsidRPr="00DD1126">
        <w:rPr>
          <w:rFonts w:eastAsia="Helvetica Neue" w:cs="Helvetica Neue"/>
          <w:bCs/>
        </w:rPr>
        <w:t xml:space="preserve">Climate </w:t>
      </w:r>
      <w:r w:rsidR="006302A7">
        <w:rPr>
          <w:rFonts w:eastAsia="Helvetica Neue" w:cs="Helvetica Neue"/>
          <w:bCs/>
        </w:rPr>
        <w:t>c</w:t>
      </w:r>
      <w:r w:rsidRPr="00DD1126">
        <w:rPr>
          <w:rFonts w:eastAsia="Helvetica Neue" w:cs="Helvetica Neue"/>
          <w:bCs/>
        </w:rPr>
        <w:t>hange</w:t>
      </w:r>
    </w:p>
    <w:p w14:paraId="47D99102" w14:textId="1D2722FE" w:rsidR="00DD1126" w:rsidRPr="00DD1126" w:rsidRDefault="00DD1126" w:rsidP="00DD1126">
      <w:pPr>
        <w:pStyle w:val="ListParagraph"/>
        <w:numPr>
          <w:ilvl w:val="0"/>
          <w:numId w:val="9"/>
        </w:numPr>
        <w:spacing w:after="240"/>
        <w:rPr>
          <w:rFonts w:eastAsia="Helvetica Neue" w:cs="Helvetica Neue"/>
          <w:bCs/>
        </w:rPr>
      </w:pPr>
      <w:r w:rsidRPr="00DD1126">
        <w:rPr>
          <w:rFonts w:eastAsia="Helvetica Neue" w:cs="Helvetica Neue"/>
          <w:bCs/>
        </w:rPr>
        <w:t>Artificial Intelligence</w:t>
      </w:r>
      <w:r w:rsidR="006302A7">
        <w:rPr>
          <w:rFonts w:eastAsia="Helvetica Neue" w:cs="Helvetica Neue"/>
          <w:bCs/>
        </w:rPr>
        <w:t xml:space="preserve"> (AI)</w:t>
      </w:r>
    </w:p>
    <w:p w14:paraId="009CC303" w14:textId="70E38DEF" w:rsidR="00DD1126" w:rsidRPr="00DD1126" w:rsidRDefault="00DD1126" w:rsidP="00DD1126">
      <w:pPr>
        <w:pStyle w:val="ListParagraph"/>
        <w:numPr>
          <w:ilvl w:val="0"/>
          <w:numId w:val="9"/>
        </w:numPr>
        <w:spacing w:after="240"/>
        <w:rPr>
          <w:rFonts w:eastAsia="Helvetica Neue" w:cs="Helvetica Neue"/>
          <w:bCs/>
        </w:rPr>
      </w:pPr>
      <w:r w:rsidRPr="00DD1126">
        <w:rPr>
          <w:rFonts w:eastAsia="Helvetica Neue" w:cs="Helvetica Neue"/>
          <w:bCs/>
        </w:rPr>
        <w:t>Universal Basic Income</w:t>
      </w:r>
      <w:r w:rsidR="006302A7">
        <w:rPr>
          <w:rFonts w:eastAsia="Helvetica Neue" w:cs="Helvetica Neue"/>
          <w:bCs/>
        </w:rPr>
        <w:t xml:space="preserve"> (UBI)</w:t>
      </w:r>
    </w:p>
    <w:p w14:paraId="18F1EFEE" w14:textId="77777777" w:rsidR="00DD1126" w:rsidRDefault="00DD1126" w:rsidP="00DD1126"/>
    <w:p w14:paraId="35444277" w14:textId="77777777" w:rsidR="00DD1126" w:rsidRDefault="00DD1126">
      <w:pPr>
        <w:rPr>
          <w:rFonts w:eastAsia="Helvetica Neue" w:cs="Helvetica Neue"/>
          <w:b/>
        </w:rPr>
      </w:pPr>
    </w:p>
    <w:p w14:paraId="77D19119" w14:textId="77777777" w:rsidR="00DD1126" w:rsidRDefault="00DD1126">
      <w:pPr>
        <w:rPr>
          <w:rFonts w:eastAsia="Helvetica Neue" w:cs="Helvetica Neue"/>
          <w:b/>
        </w:rPr>
      </w:pPr>
    </w:p>
    <w:p w14:paraId="647B7C95" w14:textId="77777777" w:rsidR="00DD1126" w:rsidRDefault="00DD1126"/>
    <w:p w14:paraId="4981A951" w14:textId="77777777" w:rsidR="00DD1126" w:rsidRDefault="00DD1126"/>
    <w:p w14:paraId="326DC3CE" w14:textId="77777777" w:rsidR="00DD1126" w:rsidRDefault="00DD1126"/>
    <w:p w14:paraId="1310CD75" w14:textId="77777777" w:rsidR="00DD1126" w:rsidRDefault="00DD1126"/>
    <w:p w14:paraId="4593862E" w14:textId="77777777" w:rsidR="00DD1126" w:rsidRDefault="00DD1126"/>
    <w:p w14:paraId="66EA905F" w14:textId="77777777" w:rsidR="00DD1126" w:rsidRDefault="00DD1126"/>
    <w:p w14:paraId="67597234" w14:textId="77777777" w:rsidR="00DD1126" w:rsidRDefault="00DD1126"/>
    <w:p w14:paraId="1AA3995F" w14:textId="77777777" w:rsidR="00DD1126" w:rsidRDefault="00DD1126"/>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A787A2B" w14:textId="77777777" w:rsidR="007D4EDA"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227373">
        <w:rPr>
          <w:rFonts w:eastAsia="Helvetica Neue" w:cs="Helvetica Neue"/>
          <w:b/>
        </w:rPr>
        <w:t xml:space="preserve">Using the Seneca Polytechnic </w:t>
      </w:r>
      <w:r w:rsidR="006302A7">
        <w:rPr>
          <w:rFonts w:eastAsia="Helvetica Neue" w:cs="Helvetica Neue"/>
          <w:b/>
        </w:rPr>
        <w:t xml:space="preserve">library search engine, </w:t>
      </w:r>
      <w:hyperlink r:id="rId12" w:history="1">
        <w:r w:rsidR="006302A7" w:rsidRPr="008F7549">
          <w:rPr>
            <w:rStyle w:val="Hyperlink"/>
            <w:rFonts w:eastAsia="Helvetica Neue" w:cs="Helvetica Neue"/>
            <w:b/>
          </w:rPr>
          <w:t>https://library.senecapolytechnic.ca/</w:t>
        </w:r>
      </w:hyperlink>
      <w:r w:rsidR="006302A7">
        <w:rPr>
          <w:rFonts w:eastAsia="Helvetica Neue" w:cs="Helvetica Neue"/>
          <w:b/>
        </w:rPr>
        <w:t>,</w:t>
      </w:r>
      <w:r w:rsidR="00227373">
        <w:rPr>
          <w:rFonts w:eastAsia="Helvetica Neue" w:cs="Helvetica Neue"/>
          <w:b/>
        </w:rPr>
        <w:t xml:space="preserve"> search for your </w:t>
      </w:r>
      <w:r w:rsidR="006302A7">
        <w:rPr>
          <w:rFonts w:eastAsia="Helvetica Neue" w:cs="Helvetica Neue"/>
          <w:b/>
        </w:rPr>
        <w:t xml:space="preserve">chosen </w:t>
      </w:r>
      <w:r w:rsidR="00227373">
        <w:rPr>
          <w:rFonts w:eastAsia="Helvetica Neue" w:cs="Helvetica Neue"/>
          <w:b/>
        </w:rPr>
        <w:t>topic</w:t>
      </w:r>
      <w:r w:rsidR="006302A7">
        <w:rPr>
          <w:rFonts w:eastAsia="Helvetica Neue" w:cs="Helvetica Neue"/>
          <w:b/>
        </w:rPr>
        <w:t>.</w:t>
      </w:r>
      <w:r w:rsidR="00227373">
        <w:rPr>
          <w:rFonts w:eastAsia="Helvetica Neue" w:cs="Helvetica Neue"/>
          <w:b/>
        </w:rPr>
        <w:t xml:space="preserve"> </w:t>
      </w:r>
    </w:p>
    <w:p w14:paraId="3CBC02C2" w14:textId="179FAD77" w:rsidR="007D4EDA" w:rsidRDefault="006302A7" w:rsidP="00CD0884">
      <w:pPr>
        <w:spacing w:after="240"/>
        <w:rPr>
          <w:rFonts w:eastAsia="Helvetica Neue" w:cs="Helvetica Neue"/>
          <w:b/>
        </w:rPr>
      </w:pPr>
      <w:r>
        <w:rPr>
          <w:rFonts w:eastAsia="Helvetica Neue" w:cs="Helvetica Neue"/>
          <w:b/>
        </w:rPr>
        <w:t>Select</w:t>
      </w:r>
      <w:r w:rsidR="00227373">
        <w:rPr>
          <w:rFonts w:eastAsia="Helvetica Neue" w:cs="Helvetica Neue"/>
          <w:b/>
        </w:rPr>
        <w:t xml:space="preserve"> 10 sources you could use if you were </w:t>
      </w:r>
      <w:r>
        <w:rPr>
          <w:rFonts w:eastAsia="Helvetica Neue" w:cs="Helvetica Neue"/>
          <w:b/>
        </w:rPr>
        <w:t>writing a research paper on this</w:t>
      </w:r>
      <w:r w:rsidR="00227373">
        <w:rPr>
          <w:rFonts w:eastAsia="Helvetica Neue" w:cs="Helvetica Neue"/>
          <w:b/>
        </w:rPr>
        <w:t xml:space="preserve"> topic.  </w:t>
      </w:r>
      <w:r>
        <w:rPr>
          <w:rFonts w:eastAsia="Helvetica Neue" w:cs="Helvetica Neue"/>
          <w:b/>
        </w:rPr>
        <w:t>Include</w:t>
      </w:r>
      <w:r w:rsidR="00227373">
        <w:rPr>
          <w:rFonts w:eastAsia="Helvetica Neue" w:cs="Helvetica Neue"/>
          <w:b/>
        </w:rPr>
        <w:t xml:space="preserve"> at least two (2) books and two (2) journal articles in your list.  </w:t>
      </w:r>
    </w:p>
    <w:p w14:paraId="10FDB5E1" w14:textId="4B69EB53" w:rsidR="00227373" w:rsidRDefault="00E56489" w:rsidP="00CD0884">
      <w:pPr>
        <w:spacing w:after="240"/>
        <w:rPr>
          <w:rFonts w:eastAsia="Helvetica Neue" w:cs="Helvetica Neue"/>
          <w:b/>
        </w:rPr>
      </w:pPr>
      <w:r>
        <w:rPr>
          <w:rFonts w:eastAsia="Helvetica Neue" w:cs="Helvetica Neue"/>
          <w:b/>
        </w:rPr>
        <w:t>Using a word processing program (e.g. Microsoft Word or Google Docs), c</w:t>
      </w:r>
      <w:r w:rsidR="00227373">
        <w:rPr>
          <w:rFonts w:eastAsia="Helvetica Neue" w:cs="Helvetica Neue"/>
          <w:b/>
        </w:rPr>
        <w:t xml:space="preserve">reate a </w:t>
      </w:r>
      <w:r w:rsidR="006302A7">
        <w:rPr>
          <w:rFonts w:eastAsia="Helvetica Neue" w:cs="Helvetica Neue"/>
          <w:b/>
        </w:rPr>
        <w:t>r</w:t>
      </w:r>
      <w:r w:rsidR="00227373">
        <w:rPr>
          <w:rFonts w:eastAsia="Helvetica Neue" w:cs="Helvetica Neue"/>
          <w:b/>
        </w:rPr>
        <w:t>eferences page using APA style guidelines.</w:t>
      </w:r>
      <w:r w:rsidR="007D4EDA">
        <w:rPr>
          <w:rFonts w:eastAsia="Helvetica Neue" w:cs="Helvetica Neue"/>
          <w:b/>
        </w:rPr>
        <w:t xml:space="preserve"> Show the completed page to your practitioner/instructor.</w:t>
      </w:r>
    </w:p>
    <w:p w14:paraId="202A3A59" w14:textId="77777777" w:rsidR="00E56489" w:rsidRPr="00C25BB2" w:rsidRDefault="00E56489" w:rsidP="00E56489">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7D6CD023" wp14:editId="5279C387">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5C43DF1" w14:textId="77777777" w:rsidR="00E56489" w:rsidRDefault="00E56489" w:rsidP="00E56489">
                            <w:pPr>
                              <w:textDirection w:val="btLr"/>
                            </w:pPr>
                          </w:p>
                        </w:txbxContent>
                      </wps:txbx>
                      <wps:bodyPr spcFirstLastPara="1" wrap="square" lIns="91425" tIns="91425" rIns="91425" bIns="91425" anchor="ctr" anchorCtr="0">
                        <a:noAutofit/>
                      </wps:bodyPr>
                    </wps:wsp>
                  </a:graphicData>
                </a:graphic>
              </wp:anchor>
            </w:drawing>
          </mc:Choice>
          <mc:Fallback>
            <w:pict>
              <v:rect w14:anchorId="7D6CD023"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5C43DF1" w14:textId="77777777" w:rsidR="00E56489" w:rsidRDefault="00E56489" w:rsidP="00E56489">
                      <w:pPr>
                        <w:textDirection w:val="btLr"/>
                      </w:pPr>
                    </w:p>
                  </w:txbxContent>
                </v:textbox>
              </v:rect>
            </w:pict>
          </mc:Fallback>
        </mc:AlternateContent>
      </w:r>
      <w:r w:rsidRPr="00C25BB2">
        <w:rPr>
          <w:rFonts w:eastAsia="Helvetica Neue" w:cs="Helvetica Neue"/>
        </w:rPr>
        <w:t>Answer: No written response required here.</w:t>
      </w:r>
    </w:p>
    <w:p w14:paraId="0F0D2387" w14:textId="77777777" w:rsidR="00E56489" w:rsidRPr="00C25BB2" w:rsidRDefault="00E56489" w:rsidP="00E56489">
      <w:pPr>
        <w:spacing w:after="240"/>
        <w:rPr>
          <w:rFonts w:eastAsia="Helvetica Neue" w:cs="Helvetica Neue"/>
        </w:rPr>
      </w:pPr>
      <w:r w:rsidRPr="00C25BB2">
        <w:rPr>
          <w:rFonts w:eastAsia="Helvetica Neue" w:cs="Helvetica Neue"/>
        </w:rPr>
        <w:t xml:space="preserve">Task completed:  Yes: </w:t>
      </w:r>
    </w:p>
    <w:p w14:paraId="0618B88E" w14:textId="77777777" w:rsidR="00E56489" w:rsidRDefault="00E56489" w:rsidP="00E56489"/>
    <w:p w14:paraId="1D8E5172" w14:textId="2E240049" w:rsidR="007D4EDA" w:rsidRDefault="00E71845" w:rsidP="007D4EDA">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E56489">
        <w:rPr>
          <w:rFonts w:eastAsia="Helvetica Neue" w:cs="Helvetica Neue"/>
          <w:b/>
        </w:rPr>
        <w:t xml:space="preserve">Open a new document.  </w:t>
      </w:r>
      <w:r w:rsidR="00227373">
        <w:rPr>
          <w:rFonts w:eastAsia="Helvetica Neue" w:cs="Helvetica Neue"/>
          <w:b/>
        </w:rPr>
        <w:t xml:space="preserve">Using the same 10 sources, create a </w:t>
      </w:r>
      <w:r w:rsidR="006302A7">
        <w:rPr>
          <w:rFonts w:eastAsia="Helvetica Neue" w:cs="Helvetica Neue"/>
          <w:b/>
        </w:rPr>
        <w:t>w</w:t>
      </w:r>
      <w:r w:rsidR="00227373">
        <w:rPr>
          <w:rFonts w:eastAsia="Helvetica Neue" w:cs="Helvetica Neue"/>
          <w:b/>
        </w:rPr>
        <w:t xml:space="preserve">orks </w:t>
      </w:r>
      <w:r w:rsidR="006302A7">
        <w:rPr>
          <w:rFonts w:eastAsia="Helvetica Neue" w:cs="Helvetica Neue"/>
          <w:b/>
        </w:rPr>
        <w:t>c</w:t>
      </w:r>
      <w:r w:rsidR="00227373">
        <w:rPr>
          <w:rFonts w:eastAsia="Helvetica Neue" w:cs="Helvetica Neue"/>
          <w:b/>
        </w:rPr>
        <w:t>ited page using MLA style guidelines.</w:t>
      </w:r>
      <w:r w:rsidR="007D4EDA">
        <w:rPr>
          <w:rFonts w:eastAsia="Helvetica Neue" w:cs="Helvetica Neue"/>
          <w:b/>
        </w:rPr>
        <w:t xml:space="preserve"> Show the completed page to your practitioner/instructor.</w:t>
      </w:r>
    </w:p>
    <w:p w14:paraId="31E1EFA6" w14:textId="77777777" w:rsidR="00E56489" w:rsidRPr="00C25BB2" w:rsidRDefault="00E56489" w:rsidP="00E56489">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11FE24B6" wp14:editId="5DD32365">
                <wp:simplePos x="0" y="0"/>
                <wp:positionH relativeFrom="column">
                  <wp:posOffset>1828800</wp:posOffset>
                </wp:positionH>
                <wp:positionV relativeFrom="paragraph">
                  <wp:posOffset>351790</wp:posOffset>
                </wp:positionV>
                <wp:extent cx="231140" cy="231140"/>
                <wp:effectExtent l="0" t="0" r="16510" b="16510"/>
                <wp:wrapNone/>
                <wp:docPr id="267498565" name="Rectangle 26749856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999F15B" w14:textId="77777777" w:rsidR="00E56489" w:rsidRDefault="00E56489" w:rsidP="00E56489">
                            <w:pPr>
                              <w:textDirection w:val="btLr"/>
                            </w:pPr>
                          </w:p>
                        </w:txbxContent>
                      </wps:txbx>
                      <wps:bodyPr spcFirstLastPara="1" wrap="square" lIns="91425" tIns="91425" rIns="91425" bIns="91425" anchor="ctr" anchorCtr="0">
                        <a:noAutofit/>
                      </wps:bodyPr>
                    </wps:wsp>
                  </a:graphicData>
                </a:graphic>
              </wp:anchor>
            </w:drawing>
          </mc:Choice>
          <mc:Fallback>
            <w:pict>
              <v:rect w14:anchorId="11FE24B6" id="Rectangle 267498565"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5999F15B" w14:textId="77777777" w:rsidR="00E56489" w:rsidRDefault="00E56489" w:rsidP="00E56489">
                      <w:pPr>
                        <w:textDirection w:val="btLr"/>
                      </w:pPr>
                    </w:p>
                  </w:txbxContent>
                </v:textbox>
              </v:rect>
            </w:pict>
          </mc:Fallback>
        </mc:AlternateContent>
      </w:r>
      <w:r w:rsidRPr="00C25BB2">
        <w:rPr>
          <w:rFonts w:eastAsia="Helvetica Neue" w:cs="Helvetica Neue"/>
        </w:rPr>
        <w:t>Answer: No written response required here.</w:t>
      </w:r>
    </w:p>
    <w:p w14:paraId="43B393AA" w14:textId="77777777" w:rsidR="00E56489" w:rsidRPr="00C25BB2" w:rsidRDefault="00E56489" w:rsidP="00E56489">
      <w:pPr>
        <w:spacing w:after="240"/>
        <w:rPr>
          <w:rFonts w:eastAsia="Helvetica Neue" w:cs="Helvetica Neue"/>
        </w:rPr>
      </w:pPr>
      <w:r w:rsidRPr="00C25BB2">
        <w:rPr>
          <w:rFonts w:eastAsia="Helvetica Neue" w:cs="Helvetica Neue"/>
        </w:rPr>
        <w:t xml:space="preserve">Task completed:  Yes: </w:t>
      </w:r>
    </w:p>
    <w:p w14:paraId="5B34C1DD" w14:textId="77777777" w:rsidR="00E56489" w:rsidRDefault="00E56489" w:rsidP="00E56489"/>
    <w:p w14:paraId="6134C921" w14:textId="69574881" w:rsidR="00E56489" w:rsidRDefault="00DC5E25" w:rsidP="00E56489">
      <w:pPr>
        <w:spacing w:after="240"/>
        <w:rPr>
          <w:rFonts w:eastAsia="Helvetica Neue" w:cs="Helvetica Neue"/>
          <w:b/>
        </w:rPr>
      </w:pPr>
      <w:r>
        <w:rPr>
          <w:rFonts w:eastAsia="Helvetica Neue" w:cs="Helvetica Neue"/>
          <w:bCs/>
        </w:rPr>
        <w:br/>
      </w:r>
    </w:p>
    <w:p w14:paraId="2BEE203B" w14:textId="5F31DA3E" w:rsidR="00DC5E25" w:rsidRPr="00DB381D" w:rsidRDefault="00DC5E25" w:rsidP="00E56489">
      <w:pPr>
        <w:rPr>
          <w:rFonts w:eastAsia="Helvetica Neue" w:cs="Helvetica Neue"/>
          <w:b/>
        </w:rPr>
      </w:pPr>
    </w:p>
    <w:p w14:paraId="3368122A" w14:textId="3B82F180" w:rsidR="00DC5E25" w:rsidRDefault="00E56489" w:rsidP="00DC5E25">
      <w:pPr>
        <w:rPr>
          <w:rFonts w:eastAsia="Helvetica Neue" w:cs="Helvetica Neue"/>
          <w:color w:val="1F3864" w:themeColor="accent1" w:themeShade="80"/>
          <w:sz w:val="28"/>
          <w:szCs w:val="28"/>
        </w:rPr>
      </w:pPr>
      <w:r>
        <w:rPr>
          <w:rFonts w:eastAsia="Helvetica Neue" w:cs="Helvetica Neue"/>
          <w:color w:val="1F3864" w:themeColor="accent1" w:themeShade="80"/>
          <w:sz w:val="28"/>
          <w:szCs w:val="28"/>
        </w:rPr>
        <w:br w:type="page"/>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6C803FC4" w14:textId="574C31F9" w:rsidR="00DC5E25" w:rsidRDefault="00DE05BE" w:rsidP="00DC5E25">
      <w:pPr>
        <w:rPr>
          <w:rFonts w:eastAsia="Helvetica Neue" w:cs="Helvetica Neue"/>
        </w:rPr>
      </w:pPr>
      <w:r>
        <w:rPr>
          <w:rFonts w:eastAsia="Helvetica Neue" w:cs="Helvetica Neue"/>
        </w:rPr>
        <w:t>Answers will vary.  The student’s citations should follow APA (task 1</w:t>
      </w:r>
      <w:r w:rsidR="007D4EDA">
        <w:rPr>
          <w:rFonts w:eastAsia="Helvetica Neue" w:cs="Helvetica Neue"/>
        </w:rPr>
        <w:t xml:space="preserve"> example</w:t>
      </w:r>
      <w:r>
        <w:rPr>
          <w:rFonts w:eastAsia="Helvetica Neue" w:cs="Helvetica Neue"/>
        </w:rPr>
        <w:t>) and MLA (task 2</w:t>
      </w:r>
      <w:r w:rsidR="007D4EDA">
        <w:rPr>
          <w:rFonts w:eastAsia="Helvetica Neue" w:cs="Helvetica Neue"/>
        </w:rPr>
        <w:t xml:space="preserve"> example</w:t>
      </w:r>
      <w:r>
        <w:rPr>
          <w:rFonts w:eastAsia="Helvetica Neue" w:cs="Helvetica Neue"/>
        </w:rPr>
        <w:t xml:space="preserve">) conventions.  The </w:t>
      </w:r>
      <w:r w:rsidR="006302A7">
        <w:rPr>
          <w:rFonts w:eastAsia="Helvetica Neue" w:cs="Helvetica Neue"/>
        </w:rPr>
        <w:t>list of sources</w:t>
      </w:r>
      <w:r>
        <w:rPr>
          <w:rFonts w:eastAsia="Helvetica Neue" w:cs="Helvetica Neue"/>
        </w:rPr>
        <w:t xml:space="preserve"> should be alphabetized and double-spaced.</w:t>
      </w:r>
    </w:p>
    <w:p w14:paraId="2218876B" w14:textId="77777777" w:rsidR="00DE05BE" w:rsidRDefault="00DE05BE" w:rsidP="00DC5E25">
      <w:pPr>
        <w:rPr>
          <w:rFonts w:eastAsia="Helvetica Neue" w:cs="Helvetica Neue"/>
        </w:rPr>
      </w:pPr>
    </w:p>
    <w:p w14:paraId="693B1B7A" w14:textId="77777777" w:rsidR="00E56489" w:rsidRDefault="00E56489" w:rsidP="00DC5E25">
      <w:pPr>
        <w:rPr>
          <w:rFonts w:eastAsia="Helvetica Neue" w:cs="Helvetica Neue"/>
        </w:rPr>
      </w:pPr>
    </w:p>
    <w:p w14:paraId="522035D9" w14:textId="7C6C3C10" w:rsidR="00DE05BE" w:rsidRDefault="00DE05BE" w:rsidP="00DC5E25">
      <w:pPr>
        <w:rPr>
          <w:rFonts w:eastAsia="Helvetica Neue" w:cs="Helvetica Neue"/>
        </w:rPr>
      </w:pPr>
      <w:r>
        <w:rPr>
          <w:rFonts w:eastAsia="Helvetica Neue" w:cs="Helvetica Neue"/>
        </w:rPr>
        <w:t>Task 1 example (APA Style)</w:t>
      </w:r>
      <w:r w:rsidR="00E56489">
        <w:rPr>
          <w:rFonts w:eastAsia="Helvetica Neue" w:cs="Helvetica Neue"/>
        </w:rPr>
        <w:t>:</w:t>
      </w:r>
    </w:p>
    <w:p w14:paraId="14AC253D" w14:textId="77777777" w:rsidR="00E56489" w:rsidRDefault="00E56489" w:rsidP="00DC5E25">
      <w:pPr>
        <w:rPr>
          <w:rFonts w:eastAsia="Helvetica Neue" w:cs="Helvetica Neue"/>
        </w:rPr>
      </w:pPr>
    </w:p>
    <w:p w14:paraId="685EF57F" w14:textId="77777777" w:rsidR="00DE05BE" w:rsidRPr="00E56489" w:rsidRDefault="00DE05BE" w:rsidP="00DE05BE">
      <w:pPr>
        <w:widowControl w:val="0"/>
        <w:spacing w:before="240" w:line="480" w:lineRule="auto"/>
        <w:jc w:val="center"/>
        <w:rPr>
          <w:rFonts w:eastAsia="Times New Roman" w:cs="Times New Roman"/>
          <w:b/>
          <w:color w:val="000000" w:themeColor="text1"/>
        </w:rPr>
      </w:pPr>
      <w:r w:rsidRPr="00E56489">
        <w:rPr>
          <w:rFonts w:eastAsia="Times New Roman" w:cs="Times New Roman"/>
          <w:b/>
          <w:color w:val="000000" w:themeColor="text1"/>
        </w:rPr>
        <w:t>References</w:t>
      </w:r>
    </w:p>
    <w:p w14:paraId="1DFCEE24" w14:textId="77777777" w:rsidR="00DE05BE" w:rsidRPr="00E56489" w:rsidRDefault="00DE05BE" w:rsidP="00DE05BE">
      <w:pPr>
        <w:widowControl w:val="0"/>
        <w:spacing w:line="480" w:lineRule="auto"/>
        <w:ind w:left="1440" w:hanging="1530"/>
        <w:rPr>
          <w:rFonts w:eastAsia="Times New Roman" w:cs="Times New Roman"/>
          <w:color w:val="000000" w:themeColor="text1"/>
          <w:u w:val="single"/>
        </w:rPr>
      </w:pPr>
      <w:r w:rsidRPr="00E56489">
        <w:rPr>
          <w:rFonts w:eastAsia="Times New Roman" w:cs="Times New Roman"/>
          <w:color w:val="000000" w:themeColor="text1"/>
        </w:rPr>
        <w:t xml:space="preserve">Diabetes Canada. (n.d.). </w:t>
      </w:r>
      <w:r w:rsidRPr="00E56489">
        <w:rPr>
          <w:rFonts w:eastAsia="Times New Roman" w:cs="Times New Roman"/>
          <w:i/>
          <w:color w:val="000000" w:themeColor="text1"/>
        </w:rPr>
        <w:t>Type 2 diabetes</w:t>
      </w:r>
      <w:r w:rsidRPr="00E56489">
        <w:rPr>
          <w:rFonts w:eastAsia="Times New Roman" w:cs="Times New Roman"/>
          <w:color w:val="000000" w:themeColor="text1"/>
        </w:rPr>
        <w:t>.</w:t>
      </w:r>
      <w:hyperlink r:id="rId13">
        <w:r w:rsidRPr="00E56489">
          <w:rPr>
            <w:rFonts w:eastAsia="Times New Roman" w:cs="Times New Roman"/>
            <w:color w:val="000000" w:themeColor="text1"/>
          </w:rPr>
          <w:t xml:space="preserve"> </w:t>
        </w:r>
      </w:hyperlink>
      <w:hyperlink r:id="rId14">
        <w:r w:rsidRPr="00E56489">
          <w:rPr>
            <w:rFonts w:eastAsia="Times New Roman" w:cs="Times New Roman"/>
            <w:color w:val="000000" w:themeColor="text1"/>
            <w:u w:val="single"/>
          </w:rPr>
          <w:t>https://www.diabetes.ca/about-diabetes/type-2</w:t>
        </w:r>
      </w:hyperlink>
    </w:p>
    <w:p w14:paraId="0B48AF3A" w14:textId="77777777" w:rsidR="00DE05BE" w:rsidRPr="00E56489" w:rsidRDefault="00DE05BE" w:rsidP="00DE05BE">
      <w:pPr>
        <w:widowControl w:val="0"/>
        <w:spacing w:line="480" w:lineRule="auto"/>
        <w:ind w:left="1440" w:hanging="1530"/>
        <w:rPr>
          <w:rFonts w:eastAsia="Times New Roman" w:cs="Times New Roman"/>
          <w:color w:val="000000" w:themeColor="text1"/>
        </w:rPr>
      </w:pPr>
      <w:r w:rsidRPr="00E56489">
        <w:rPr>
          <w:rFonts w:eastAsia="Times New Roman" w:cs="Times New Roman"/>
          <w:color w:val="000000" w:themeColor="text1"/>
        </w:rPr>
        <w:t xml:space="preserve">Jones, A. B., &amp; Brook, C. D. (2011). </w:t>
      </w:r>
      <w:r w:rsidRPr="00E56489">
        <w:rPr>
          <w:rFonts w:eastAsia="Times New Roman" w:cs="Times New Roman"/>
          <w:i/>
          <w:color w:val="000000" w:themeColor="text1"/>
        </w:rPr>
        <w:t>Sample print book title: Sample subtitle</w:t>
      </w:r>
      <w:r w:rsidRPr="00E56489">
        <w:rPr>
          <w:rFonts w:eastAsia="Times New Roman" w:cs="Times New Roman"/>
          <w:color w:val="000000" w:themeColor="text1"/>
        </w:rPr>
        <w:t>. Publisher.</w:t>
      </w:r>
    </w:p>
    <w:p w14:paraId="7E76F6DE" w14:textId="77777777" w:rsidR="00DE05BE" w:rsidRPr="00E56489" w:rsidRDefault="00DE05BE" w:rsidP="00DE05BE">
      <w:pPr>
        <w:widowControl w:val="0"/>
        <w:spacing w:line="480" w:lineRule="auto"/>
        <w:ind w:left="633" w:hanging="720"/>
        <w:rPr>
          <w:rFonts w:eastAsia="Times New Roman" w:cs="Times New Roman"/>
          <w:color w:val="000000" w:themeColor="text1"/>
          <w:u w:val="single"/>
        </w:rPr>
      </w:pPr>
      <w:r w:rsidRPr="00E56489">
        <w:rPr>
          <w:rFonts w:eastAsia="Times New Roman" w:cs="Times New Roman"/>
          <w:color w:val="000000" w:themeColor="text1"/>
        </w:rPr>
        <w:t xml:space="preserve">Xiang, E., Cooper, F., Wilson, G. H., &amp; Liang, I. (2012). Sample title: Of an invented journal article. </w:t>
      </w:r>
      <w:r w:rsidRPr="00E56489">
        <w:rPr>
          <w:rFonts w:eastAsia="Times New Roman" w:cs="Times New Roman"/>
          <w:i/>
          <w:color w:val="000000" w:themeColor="text1"/>
        </w:rPr>
        <w:t>Journal Name, 14</w:t>
      </w:r>
      <w:r w:rsidRPr="00E56489">
        <w:rPr>
          <w:rFonts w:eastAsia="Times New Roman" w:cs="Times New Roman"/>
          <w:color w:val="000000" w:themeColor="text1"/>
        </w:rPr>
        <w:t>(7), 34-41.</w:t>
      </w:r>
      <w:hyperlink r:id="rId15">
        <w:r w:rsidRPr="00E56489">
          <w:rPr>
            <w:rFonts w:eastAsia="Times New Roman" w:cs="Times New Roman"/>
            <w:color w:val="000000" w:themeColor="text1"/>
          </w:rPr>
          <w:t xml:space="preserve"> </w:t>
        </w:r>
      </w:hyperlink>
      <w:hyperlink r:id="rId16">
        <w:r w:rsidRPr="00E56489">
          <w:rPr>
            <w:rFonts w:eastAsia="Times New Roman" w:cs="Times New Roman"/>
            <w:color w:val="000000" w:themeColor="text1"/>
            <w:u w:val="single"/>
          </w:rPr>
          <w:t>https://doi.org/10.1056/j.cit.2012.08.034</w:t>
        </w:r>
      </w:hyperlink>
    </w:p>
    <w:p w14:paraId="6152B311" w14:textId="77777777" w:rsidR="00DE05BE" w:rsidRDefault="00DE05BE" w:rsidP="00DE05BE">
      <w:pPr>
        <w:widowControl w:val="0"/>
        <w:spacing w:before="240" w:line="480" w:lineRule="auto"/>
        <w:jc w:val="center"/>
        <w:rPr>
          <w:rFonts w:ascii="Times New Roman" w:eastAsia="Times New Roman" w:hAnsi="Times New Roman" w:cs="Times New Roman"/>
          <w:b/>
        </w:rPr>
      </w:pPr>
    </w:p>
    <w:p w14:paraId="409984B3" w14:textId="77777777" w:rsidR="00DE05BE" w:rsidRDefault="00DE05BE" w:rsidP="00DE05BE">
      <w:pPr>
        <w:widowControl w:val="0"/>
        <w:spacing w:before="240" w:line="480" w:lineRule="auto"/>
        <w:jc w:val="center"/>
        <w:rPr>
          <w:rFonts w:ascii="Times New Roman" w:eastAsia="Times New Roman" w:hAnsi="Times New Roman" w:cs="Times New Roman"/>
          <w:b/>
        </w:rPr>
      </w:pPr>
    </w:p>
    <w:p w14:paraId="2049E66E" w14:textId="77777777" w:rsidR="00E56489" w:rsidRDefault="00E56489" w:rsidP="00DE05BE">
      <w:pPr>
        <w:widowControl w:val="0"/>
        <w:spacing w:before="240" w:line="480" w:lineRule="auto"/>
        <w:jc w:val="center"/>
        <w:rPr>
          <w:rFonts w:ascii="Times New Roman" w:eastAsia="Times New Roman" w:hAnsi="Times New Roman" w:cs="Times New Roman"/>
          <w:b/>
        </w:rPr>
      </w:pPr>
    </w:p>
    <w:p w14:paraId="6AEB5BD0" w14:textId="77777777" w:rsidR="00E56489" w:rsidRDefault="00E56489" w:rsidP="00DE05BE">
      <w:pPr>
        <w:widowControl w:val="0"/>
        <w:spacing w:before="240" w:line="480" w:lineRule="auto"/>
        <w:jc w:val="center"/>
        <w:rPr>
          <w:rFonts w:ascii="Times New Roman" w:eastAsia="Times New Roman" w:hAnsi="Times New Roman" w:cs="Times New Roman"/>
          <w:b/>
        </w:rPr>
      </w:pPr>
    </w:p>
    <w:p w14:paraId="34E9A8B2" w14:textId="3CAC7F39" w:rsidR="00DE05BE" w:rsidRDefault="00DE05BE" w:rsidP="00DE05BE">
      <w:pPr>
        <w:widowControl w:val="0"/>
        <w:spacing w:before="240"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02F98CDC" w14:textId="6939DF9B" w:rsidR="00DE05BE" w:rsidRDefault="00DE05BE" w:rsidP="00DE05BE">
      <w:pPr>
        <w:spacing w:before="240" w:after="240"/>
        <w:rPr>
          <w:rFonts w:eastAsia="Times New Roman" w:cs="Times New Roman"/>
        </w:rPr>
      </w:pPr>
      <w:r w:rsidRPr="00DE05BE">
        <w:rPr>
          <w:rFonts w:eastAsia="Times New Roman" w:cs="Times New Roman"/>
        </w:rPr>
        <w:lastRenderedPageBreak/>
        <w:t xml:space="preserve"> Task 2 example</w:t>
      </w:r>
      <w:r>
        <w:rPr>
          <w:rFonts w:eastAsia="Times New Roman" w:cs="Times New Roman"/>
        </w:rPr>
        <w:t xml:space="preserve"> (MLA Style)</w:t>
      </w:r>
      <w:r w:rsidR="00CD00B8">
        <w:rPr>
          <w:rFonts w:eastAsia="Times New Roman" w:cs="Times New Roman"/>
        </w:rPr>
        <w:t>:</w:t>
      </w:r>
    </w:p>
    <w:p w14:paraId="66729DF3" w14:textId="77777777" w:rsidR="00DE05BE" w:rsidRPr="00DE05BE" w:rsidRDefault="00DE05BE" w:rsidP="00DE05BE">
      <w:pPr>
        <w:spacing w:before="240" w:after="240"/>
        <w:rPr>
          <w:rFonts w:eastAsia="Times New Roman" w:cs="Times New Roman"/>
        </w:rPr>
      </w:pPr>
    </w:p>
    <w:p w14:paraId="705122E0" w14:textId="77777777" w:rsidR="00DE05BE" w:rsidRPr="00E56489" w:rsidRDefault="00DE05BE" w:rsidP="00DE05BE">
      <w:pPr>
        <w:spacing w:before="240" w:after="0" w:line="480" w:lineRule="auto"/>
        <w:ind w:firstLine="720"/>
        <w:jc w:val="center"/>
        <w:rPr>
          <w:rFonts w:eastAsia="Arial" w:cs="Arial"/>
          <w:lang w:val="en"/>
        </w:rPr>
      </w:pPr>
      <w:r w:rsidRPr="00E56489">
        <w:rPr>
          <w:rFonts w:eastAsia="Arial" w:cs="Arial"/>
          <w:lang w:val="en"/>
        </w:rPr>
        <w:t>Works Cited</w:t>
      </w:r>
    </w:p>
    <w:p w14:paraId="73B3EE32" w14:textId="77777777" w:rsidR="00DE05BE" w:rsidRPr="00E56489" w:rsidRDefault="00DE05BE" w:rsidP="00DE05BE">
      <w:pPr>
        <w:shd w:val="clear" w:color="auto" w:fill="FFFFFF"/>
        <w:spacing w:after="0" w:line="480" w:lineRule="auto"/>
        <w:ind w:left="720" w:hanging="720"/>
        <w:rPr>
          <w:rFonts w:eastAsia="Arial" w:cs="Arial"/>
          <w:color w:val="000000" w:themeColor="text1"/>
          <w:lang w:val="en"/>
        </w:rPr>
      </w:pPr>
      <w:r w:rsidRPr="00E56489">
        <w:rPr>
          <w:rFonts w:eastAsia="Arial" w:cs="Arial"/>
          <w:color w:val="000000" w:themeColor="text1"/>
          <w:lang w:val="en"/>
        </w:rPr>
        <w:t xml:space="preserve">Hauck, Pia, and Heiko Hecht. “Having a Drink with Tchaikovsky: The </w:t>
      </w:r>
      <w:proofErr w:type="spellStart"/>
      <w:r w:rsidRPr="00E56489">
        <w:rPr>
          <w:rFonts w:eastAsia="Arial" w:cs="Arial"/>
          <w:color w:val="000000" w:themeColor="text1"/>
          <w:lang w:val="en"/>
        </w:rPr>
        <w:t>Crossmodal</w:t>
      </w:r>
      <w:proofErr w:type="spellEnd"/>
      <w:r w:rsidRPr="00E56489">
        <w:rPr>
          <w:rFonts w:eastAsia="Arial" w:cs="Arial"/>
          <w:color w:val="000000" w:themeColor="text1"/>
          <w:lang w:val="en"/>
        </w:rPr>
        <w:t xml:space="preserve"> Influence of Background Music on the Taste of Beverages.” </w:t>
      </w:r>
      <w:r w:rsidRPr="00E56489">
        <w:rPr>
          <w:rFonts w:eastAsia="Arial" w:cs="Arial"/>
          <w:i/>
          <w:color w:val="000000" w:themeColor="text1"/>
          <w:lang w:val="en"/>
        </w:rPr>
        <w:t>Multisensory Research</w:t>
      </w:r>
      <w:r w:rsidRPr="00E56489">
        <w:rPr>
          <w:rFonts w:eastAsia="Arial" w:cs="Arial"/>
          <w:color w:val="000000" w:themeColor="text1"/>
          <w:lang w:val="en"/>
        </w:rPr>
        <w:t xml:space="preserve">, vol. 32, no. 1, Jan. 2019, pp. 1–24. </w:t>
      </w:r>
      <w:r w:rsidRPr="00E56489">
        <w:rPr>
          <w:rFonts w:eastAsia="Arial" w:cs="Arial"/>
          <w:i/>
          <w:color w:val="000000" w:themeColor="text1"/>
          <w:lang w:val="en"/>
        </w:rPr>
        <w:t>Academic Search Premier</w:t>
      </w:r>
      <w:r w:rsidRPr="00E56489">
        <w:rPr>
          <w:rFonts w:eastAsia="Arial" w:cs="Arial"/>
          <w:color w:val="000000" w:themeColor="text1"/>
          <w:lang w:val="en"/>
        </w:rPr>
        <w:t xml:space="preserve">, </w:t>
      </w:r>
      <w:hyperlink r:id="rId17">
        <w:r w:rsidRPr="00E56489">
          <w:rPr>
            <w:rFonts w:eastAsia="Arial" w:cs="Arial"/>
            <w:color w:val="000000" w:themeColor="text1"/>
            <w:u w:val="single"/>
            <w:lang w:val="en"/>
          </w:rPr>
          <w:t>https://doi.org/10.1163/22134808-20181321</w:t>
        </w:r>
      </w:hyperlink>
      <w:r w:rsidRPr="00E56489">
        <w:rPr>
          <w:rFonts w:eastAsia="Arial" w:cs="Arial"/>
          <w:color w:val="000000" w:themeColor="text1"/>
          <w:lang w:val="en"/>
        </w:rPr>
        <w:t>.</w:t>
      </w:r>
    </w:p>
    <w:p w14:paraId="58C5F9E9" w14:textId="77777777" w:rsidR="00DE05BE" w:rsidRPr="00E56489" w:rsidRDefault="00DE05BE" w:rsidP="00DE05BE">
      <w:pPr>
        <w:shd w:val="clear" w:color="auto" w:fill="FFFFFF"/>
        <w:spacing w:after="0" w:line="480" w:lineRule="auto"/>
        <w:ind w:left="720" w:hanging="720"/>
        <w:rPr>
          <w:rFonts w:eastAsia="Arial" w:cs="Arial"/>
          <w:color w:val="000000" w:themeColor="text1"/>
          <w:lang w:val="en"/>
        </w:rPr>
      </w:pPr>
      <w:r w:rsidRPr="00E56489">
        <w:rPr>
          <w:rFonts w:eastAsia="Arial" w:cs="Arial"/>
          <w:color w:val="000000" w:themeColor="text1"/>
          <w:lang w:val="en"/>
        </w:rPr>
        <w:t xml:space="preserve">IBM Cloud Education. "Types of Artificial Intelligence: Weak AI vs. Strong AI." </w:t>
      </w:r>
      <w:r w:rsidRPr="00E56489">
        <w:rPr>
          <w:rFonts w:eastAsia="Arial" w:cs="Arial"/>
          <w:i/>
          <w:color w:val="000000" w:themeColor="text1"/>
          <w:lang w:val="en"/>
        </w:rPr>
        <w:t>IBM</w:t>
      </w:r>
      <w:r w:rsidRPr="00E56489">
        <w:rPr>
          <w:rFonts w:eastAsia="Arial" w:cs="Arial"/>
          <w:color w:val="000000" w:themeColor="text1"/>
          <w:lang w:val="en"/>
        </w:rPr>
        <w:t xml:space="preserve">, 3 June 2020, </w:t>
      </w:r>
      <w:hyperlink r:id="rId18" w:anchor="toc-types-of-a-q56lfpGa">
        <w:r w:rsidRPr="00E56489">
          <w:rPr>
            <w:rFonts w:eastAsia="Arial" w:cs="Arial"/>
            <w:color w:val="000000" w:themeColor="text1"/>
            <w:u w:val="single"/>
            <w:lang w:val="en"/>
          </w:rPr>
          <w:t>www.ibm.com/cloud/learn/what-is-artificial-intelligence#toc-types-of-a-q56lfpGa</w:t>
        </w:r>
      </w:hyperlink>
      <w:r w:rsidRPr="00E56489">
        <w:rPr>
          <w:rFonts w:eastAsia="Arial" w:cs="Arial"/>
          <w:color w:val="000000" w:themeColor="text1"/>
          <w:lang w:val="en"/>
        </w:rPr>
        <w:t>.</w:t>
      </w:r>
    </w:p>
    <w:p w14:paraId="3E114253" w14:textId="77777777" w:rsidR="00DE05BE" w:rsidRPr="00E56489" w:rsidRDefault="00DE05BE" w:rsidP="00DE05BE">
      <w:pPr>
        <w:shd w:val="clear" w:color="auto" w:fill="FFFFFF"/>
        <w:spacing w:after="0" w:line="480" w:lineRule="auto"/>
        <w:ind w:left="720" w:hanging="720"/>
        <w:rPr>
          <w:rFonts w:eastAsia="Arial" w:cs="Arial"/>
          <w:color w:val="000000" w:themeColor="text1"/>
          <w:lang w:val="en"/>
        </w:rPr>
      </w:pPr>
      <w:r w:rsidRPr="00E56489">
        <w:rPr>
          <w:rFonts w:eastAsia="Arial" w:cs="Arial"/>
          <w:color w:val="000000" w:themeColor="text1"/>
          <w:lang w:val="en"/>
        </w:rPr>
        <w:t xml:space="preserve"> Lee, Justina. “Crypto Pros are Getting Tired of </w:t>
      </w:r>
      <w:proofErr w:type="gramStart"/>
      <w:r w:rsidRPr="00E56489">
        <w:rPr>
          <w:rFonts w:eastAsia="Arial" w:cs="Arial"/>
          <w:color w:val="000000" w:themeColor="text1"/>
          <w:lang w:val="en"/>
        </w:rPr>
        <w:t>$79-Billion</w:t>
      </w:r>
      <w:proofErr w:type="gramEnd"/>
      <w:r w:rsidRPr="00E56489">
        <w:rPr>
          <w:rFonts w:eastAsia="Arial" w:cs="Arial"/>
          <w:color w:val="000000" w:themeColor="text1"/>
          <w:lang w:val="en"/>
        </w:rPr>
        <w:t xml:space="preserve"> Dogecoin Joke; Unlike Bitcoin, Supply Isn't Finite.” </w:t>
      </w:r>
      <w:r w:rsidRPr="00E56489">
        <w:rPr>
          <w:rFonts w:eastAsia="Arial" w:cs="Arial"/>
          <w:i/>
          <w:color w:val="000000" w:themeColor="text1"/>
          <w:lang w:val="en"/>
        </w:rPr>
        <w:t>National Post</w:t>
      </w:r>
      <w:r w:rsidRPr="00E56489">
        <w:rPr>
          <w:rFonts w:eastAsia="Arial" w:cs="Arial"/>
          <w:color w:val="000000" w:themeColor="text1"/>
          <w:lang w:val="en"/>
        </w:rPr>
        <w:t xml:space="preserve"> [Toronto], 8 May 2021, p. FP16. </w:t>
      </w:r>
      <w:r w:rsidRPr="00E56489">
        <w:rPr>
          <w:rFonts w:eastAsia="Arial" w:cs="Arial"/>
          <w:i/>
          <w:color w:val="000000" w:themeColor="text1"/>
          <w:lang w:val="en"/>
        </w:rPr>
        <w:t>Canadian Major Dailies</w:t>
      </w:r>
      <w:r w:rsidRPr="00E56489">
        <w:rPr>
          <w:rFonts w:eastAsia="Arial" w:cs="Arial"/>
          <w:color w:val="000000" w:themeColor="text1"/>
          <w:lang w:val="en"/>
        </w:rPr>
        <w:t>.</w:t>
      </w:r>
    </w:p>
    <w:p w14:paraId="372A4C76" w14:textId="77777777" w:rsidR="00DE05BE" w:rsidRPr="00DE05BE" w:rsidRDefault="00DE05BE" w:rsidP="00DE05BE">
      <w:pPr>
        <w:spacing w:after="0" w:line="276" w:lineRule="auto"/>
        <w:rPr>
          <w:rFonts w:ascii="Arial" w:eastAsia="Arial" w:hAnsi="Arial" w:cs="Arial"/>
          <w:sz w:val="22"/>
          <w:szCs w:val="22"/>
          <w:lang w:val="en"/>
        </w:rPr>
      </w:pPr>
    </w:p>
    <w:p w14:paraId="2134924F" w14:textId="77777777" w:rsidR="00DE05BE" w:rsidRDefault="00DE05BE" w:rsidP="00DC5E25">
      <w:pPr>
        <w:rPr>
          <w:rFonts w:eastAsia="Helvetica Neue" w:cs="Helvetica Neue"/>
        </w:rPr>
      </w:pPr>
    </w:p>
    <w:p w14:paraId="69C37A69" w14:textId="77777777" w:rsidR="00DE05BE" w:rsidRDefault="00DE05BE" w:rsidP="00DC5E25">
      <w:pPr>
        <w:rPr>
          <w:rFonts w:eastAsia="Helvetica Neue" w:cs="Helvetica Neue"/>
        </w:rPr>
      </w:pPr>
    </w:p>
    <w:p w14:paraId="186150A1" w14:textId="77777777" w:rsidR="00DE05BE" w:rsidRDefault="00DE05BE" w:rsidP="00DC5E25">
      <w:pPr>
        <w:rPr>
          <w:rFonts w:eastAsia="Helvetica Neue" w:cs="Helvetica Neue"/>
        </w:rPr>
      </w:pPr>
    </w:p>
    <w:p w14:paraId="0605C3E2" w14:textId="77777777" w:rsidR="00DE05BE" w:rsidRDefault="00DE05BE" w:rsidP="00DC5E25">
      <w:pPr>
        <w:rPr>
          <w:rFonts w:eastAsia="Helvetica Neue" w:cs="Helvetica Neue"/>
        </w:rPr>
      </w:pPr>
    </w:p>
    <w:p w14:paraId="5B111E75" w14:textId="77777777" w:rsidR="00DE05BE" w:rsidRDefault="00DE05BE" w:rsidP="00DC5E25">
      <w:pPr>
        <w:rPr>
          <w:rFonts w:eastAsia="Helvetica Neue" w:cs="Helvetica Neue"/>
        </w:rPr>
      </w:pPr>
    </w:p>
    <w:p w14:paraId="7DE72265" w14:textId="77777777" w:rsidR="00DE05BE" w:rsidRDefault="00DE05BE" w:rsidP="00DC5E25">
      <w:pPr>
        <w:rPr>
          <w:rFonts w:eastAsia="Helvetica Neue" w:cs="Helvetica Neue"/>
        </w:rPr>
      </w:pPr>
    </w:p>
    <w:p w14:paraId="0C63D108" w14:textId="5C1C1595" w:rsidR="00DE05BE" w:rsidRPr="00DC5E25" w:rsidRDefault="00CD00B8" w:rsidP="00DC5E25">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1E158FB" w:rsidR="002E7422" w:rsidRPr="00C5661B" w:rsidRDefault="00E56489">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4B93F65" w:rsidR="002E7422" w:rsidRPr="00C5661B" w:rsidRDefault="00D351FB" w:rsidP="00E71845">
            <w:pPr>
              <w:rPr>
                <w:rFonts w:eastAsia="Helvetica Neue" w:cs="Helvetica Neue"/>
              </w:rPr>
            </w:pPr>
            <w:r>
              <w:rPr>
                <w:rFonts w:eastAsia="Helvetica Neue" w:cs="Helvetica Neue"/>
              </w:rPr>
              <w:t>B3.3b</w:t>
            </w:r>
          </w:p>
        </w:tc>
        <w:tc>
          <w:tcPr>
            <w:tcW w:w="2979" w:type="dxa"/>
          </w:tcPr>
          <w:p w14:paraId="26F94008" w14:textId="6B95A62D" w:rsidR="002E7422" w:rsidRPr="00C5661B" w:rsidRDefault="00E56489" w:rsidP="00E71845">
            <w:pPr>
              <w:rPr>
                <w:rFonts w:eastAsia="Helvetica Neue" w:cs="Helvetica Neue"/>
              </w:rPr>
            </w:pPr>
            <w:r>
              <w:rPr>
                <w:rFonts w:eastAsia="Helvetica Neue" w:cs="Helvetica Neue"/>
              </w:rPr>
              <w:t>follows conventions to display information in more complex documents (e.g. use of abbreviations, symbols)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3D95E46D" w:rsidR="002E7422" w:rsidRPr="00C5661B" w:rsidRDefault="00E56489" w:rsidP="00E71845">
            <w:pPr>
              <w:rPr>
                <w:rFonts w:eastAsia="Helvetica Neue" w:cs="Helvetica Neue"/>
              </w:rPr>
            </w:pPr>
            <w:proofErr w:type="gramStart"/>
            <w:r>
              <w:rPr>
                <w:rFonts w:eastAsia="Helvetica Neue" w:cs="Helvetica Neue"/>
              </w:rPr>
              <w:t>sorts</w:t>
            </w:r>
            <w:proofErr w:type="gramEnd"/>
            <w:r>
              <w:rPr>
                <w:rFonts w:eastAsia="Helvetica Neue" w:cs="Helvetica Neue"/>
              </w:rPr>
              <w:t xml:space="preserve"> entries into categories and subcategories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4281F872" w:rsidR="002E7422" w:rsidRPr="00C5661B" w:rsidRDefault="00E56489" w:rsidP="00E71845">
            <w:pPr>
              <w:rPr>
                <w:rFonts w:eastAsia="Helvetica Neue" w:cs="Helvetica Neue"/>
              </w:rPr>
            </w:pPr>
            <w:r>
              <w:rPr>
                <w:rFonts w:eastAsia="Helvetica Neue" w:cs="Helvetica Neue"/>
              </w:rPr>
              <w:t>displays many categories of information</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5C5830E6" w:rsidR="002E7422" w:rsidRPr="00C5661B" w:rsidRDefault="00E56489" w:rsidP="00E71845">
            <w:pPr>
              <w:rPr>
                <w:rFonts w:eastAsia="Helvetica Neue" w:cs="Helvetica Neue"/>
              </w:rPr>
            </w:pPr>
            <w:r>
              <w:rPr>
                <w:rFonts w:eastAsia="Helvetica Neue" w:cs="Helvetica Neue"/>
              </w:rPr>
              <w:t>organizes information in a variety of ways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47C23D91" w:rsidR="000D314F" w:rsidRPr="00C5661B" w:rsidRDefault="00E56489" w:rsidP="00E71845">
            <w:pPr>
              <w:rPr>
                <w:rFonts w:eastAsia="Helvetica Neue" w:cs="Helvetica Neue"/>
              </w:rPr>
            </w:pPr>
            <w:r>
              <w:rPr>
                <w:rFonts w:eastAsia="Helvetica Neue" w:cs="Helvetica Neue"/>
              </w:rPr>
              <w:t>identifies parts of documents using titles, row and column headings, sub-headings and labels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61D9F29F" w:rsidR="000D314F" w:rsidRPr="00C5661B" w:rsidRDefault="00E56489" w:rsidP="00E71845">
            <w:pPr>
              <w:rPr>
                <w:rFonts w:eastAsia="Helvetica Neue" w:cs="Helvetica Neue"/>
              </w:rPr>
            </w:pPr>
            <w:r>
              <w:rPr>
                <w:rFonts w:eastAsia="Helvetica Neue" w:cs="Helvetica Neue"/>
              </w:rPr>
              <w:t>D.2</w:t>
            </w:r>
          </w:p>
        </w:tc>
        <w:tc>
          <w:tcPr>
            <w:tcW w:w="2979" w:type="dxa"/>
          </w:tcPr>
          <w:p w14:paraId="477EEF02" w14:textId="6FFBA3AF" w:rsidR="000D314F" w:rsidRPr="00C5661B" w:rsidRDefault="00E56489" w:rsidP="00E71845">
            <w:pPr>
              <w:rPr>
                <w:rFonts w:eastAsia="Helvetica Neue" w:cs="Helvetica Neue"/>
              </w:rPr>
            </w:pPr>
            <w:r>
              <w:rPr>
                <w:rFonts w:eastAsia="Helvetica Neue" w:cs="Helvetica Neue"/>
              </w:rPr>
              <w:t>selects and follows appropriate steps to complete tasks</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619DB1F3" w:rsidR="000D314F" w:rsidRPr="00C5661B" w:rsidRDefault="00E56489" w:rsidP="00E71845">
            <w:pPr>
              <w:rPr>
                <w:rFonts w:eastAsia="Helvetica Neue" w:cs="Helvetica Neue"/>
              </w:rPr>
            </w:pPr>
            <w:r>
              <w:rPr>
                <w:rFonts w:eastAsia="Helvetica Neue" w:cs="Helvetica Neue"/>
              </w:rPr>
              <w:t>locates and recognizes functions and commands</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09759812" w:rsidR="00472DD4" w:rsidRPr="00C5661B" w:rsidRDefault="00E56489" w:rsidP="00E71845">
            <w:pPr>
              <w:rPr>
                <w:rFonts w:eastAsia="Helvetica Neue" w:cs="Helvetica Neue"/>
              </w:rPr>
            </w:pPr>
            <w:r>
              <w:rPr>
                <w:rFonts w:eastAsia="Helvetica Neue" w:cs="Helvetica Neue"/>
              </w:rPr>
              <w:t>makes low-level inferences to interpret icons and text</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E71845">
            <w:pPr>
              <w:rPr>
                <w:rFonts w:eastAsia="Helvetica Neue" w:cs="Helvetica Neue"/>
              </w:rPr>
            </w:pPr>
          </w:p>
        </w:tc>
        <w:tc>
          <w:tcPr>
            <w:tcW w:w="2979" w:type="dxa"/>
          </w:tcPr>
          <w:p w14:paraId="51AD1247" w14:textId="5E5B41EF" w:rsidR="00472DD4" w:rsidRPr="00C5661B" w:rsidRDefault="00E56489" w:rsidP="00E71845">
            <w:pPr>
              <w:rPr>
                <w:rFonts w:eastAsia="Helvetica Neue" w:cs="Helvetica Neue"/>
              </w:rPr>
            </w:pPr>
            <w:r>
              <w:rPr>
                <w:rFonts w:eastAsia="Helvetica Neue" w:cs="Helvetica Neue"/>
              </w:rPr>
              <w:t>begins to identify sources and evaluate information</w:t>
            </w:r>
          </w:p>
        </w:tc>
        <w:tc>
          <w:tcPr>
            <w:tcW w:w="1434" w:type="dxa"/>
          </w:tcPr>
          <w:p w14:paraId="77A311BF" w14:textId="77777777" w:rsidR="00472DD4" w:rsidRPr="00C5661B" w:rsidRDefault="00472DD4" w:rsidP="00E71845">
            <w:pPr>
              <w:rPr>
                <w:rFonts w:eastAsia="Helvetica Neue" w:cs="Helvetica Neue"/>
              </w:rPr>
            </w:pPr>
          </w:p>
        </w:tc>
        <w:tc>
          <w:tcPr>
            <w:tcW w:w="1976" w:type="dxa"/>
          </w:tcPr>
          <w:p w14:paraId="45ECB210" w14:textId="77777777" w:rsidR="00472DD4" w:rsidRPr="00C5661B" w:rsidRDefault="00472DD4" w:rsidP="00E71845">
            <w:pPr>
              <w:rPr>
                <w:rFonts w:eastAsia="Helvetica Neue" w:cs="Helvetica Neue"/>
              </w:rPr>
            </w:pPr>
          </w:p>
        </w:tc>
        <w:tc>
          <w:tcPr>
            <w:tcW w:w="1976" w:type="dxa"/>
          </w:tcPr>
          <w:p w14:paraId="2477FC63" w14:textId="77777777" w:rsidR="00472DD4" w:rsidRPr="00C5661B" w:rsidRDefault="00472DD4" w:rsidP="00E71845">
            <w:pPr>
              <w:rPr>
                <w:rFonts w:eastAsia="Helvetica Neue" w:cs="Helvetica Neue"/>
              </w:rPr>
            </w:pPr>
          </w:p>
        </w:tc>
      </w:tr>
      <w:tr w:rsidR="003626C4" w:rsidRPr="00C5661B" w14:paraId="1AD8B002" w14:textId="77777777" w:rsidTr="000D314F">
        <w:tc>
          <w:tcPr>
            <w:tcW w:w="985" w:type="dxa"/>
          </w:tcPr>
          <w:p w14:paraId="339CF8E0" w14:textId="77777777" w:rsidR="003626C4" w:rsidRPr="00C5661B" w:rsidRDefault="003626C4" w:rsidP="00E71845">
            <w:pPr>
              <w:rPr>
                <w:rFonts w:eastAsia="Helvetica Neue" w:cs="Helvetica Neue"/>
              </w:rPr>
            </w:pPr>
          </w:p>
        </w:tc>
        <w:tc>
          <w:tcPr>
            <w:tcW w:w="2979" w:type="dxa"/>
          </w:tcPr>
          <w:p w14:paraId="28048145" w14:textId="6B95D0BB" w:rsidR="003626C4" w:rsidRPr="00C5661B" w:rsidRDefault="00E56489" w:rsidP="00E71845">
            <w:pPr>
              <w:rPr>
                <w:rFonts w:eastAsia="Helvetica Neue" w:cs="Helvetica Neue"/>
              </w:rPr>
            </w:pPr>
            <w:r>
              <w:rPr>
                <w:rFonts w:eastAsia="Helvetica Neue" w:cs="Helvetica Neue"/>
              </w:rPr>
              <w:t>performs simple searches using keywords (e.g. internet, software help menu)</w:t>
            </w:r>
          </w:p>
        </w:tc>
        <w:tc>
          <w:tcPr>
            <w:tcW w:w="1434" w:type="dxa"/>
          </w:tcPr>
          <w:p w14:paraId="4FDFEA04" w14:textId="77777777" w:rsidR="003626C4" w:rsidRPr="00C5661B" w:rsidRDefault="003626C4" w:rsidP="00E71845">
            <w:pPr>
              <w:rPr>
                <w:rFonts w:eastAsia="Helvetica Neue" w:cs="Helvetica Neue"/>
              </w:rPr>
            </w:pPr>
          </w:p>
        </w:tc>
        <w:tc>
          <w:tcPr>
            <w:tcW w:w="1976" w:type="dxa"/>
          </w:tcPr>
          <w:p w14:paraId="5C216CE6" w14:textId="77777777" w:rsidR="003626C4" w:rsidRPr="00C5661B" w:rsidRDefault="003626C4" w:rsidP="00E71845">
            <w:pPr>
              <w:rPr>
                <w:rFonts w:eastAsia="Helvetica Neue" w:cs="Helvetica Neue"/>
              </w:rPr>
            </w:pPr>
          </w:p>
        </w:tc>
        <w:tc>
          <w:tcPr>
            <w:tcW w:w="1976" w:type="dxa"/>
          </w:tcPr>
          <w:p w14:paraId="095B9E68" w14:textId="77777777" w:rsidR="003626C4" w:rsidRPr="00C5661B" w:rsidRDefault="003626C4" w:rsidP="00E71845">
            <w:pPr>
              <w:rPr>
                <w:rFonts w:eastAsia="Helvetica Neue" w:cs="Helvetica Neue"/>
              </w:rPr>
            </w:pPr>
          </w:p>
        </w:tc>
      </w:tr>
    </w:tbl>
    <w:p w14:paraId="70A43DD8" w14:textId="77777777" w:rsidR="00E56489" w:rsidRDefault="00E56489">
      <w:pPr>
        <w:spacing w:after="240"/>
        <w:rPr>
          <w:rFonts w:eastAsia="Helvetica Neue" w:cs="Helvetica Neue"/>
        </w:rPr>
      </w:pPr>
      <w:bookmarkStart w:id="0" w:name="_heading=h.gjdgxs" w:colFirst="0" w:colLast="0"/>
      <w:bookmarkEnd w:id="0"/>
    </w:p>
    <w:p w14:paraId="5E94BA07" w14:textId="37175149" w:rsidR="00E71845" w:rsidRDefault="00647428" w:rsidP="00E91A4A">
      <w:pPr>
        <w:spacing w:after="240"/>
        <w:rPr>
          <w:rFonts w:eastAsia="Helvetica Neue" w:cs="Helvetica Neue"/>
        </w:rPr>
      </w:pPr>
      <w:r w:rsidRPr="00C5661B">
        <w:rPr>
          <w:noProof/>
        </w:rPr>
        <w:lastRenderedPageBreak/>
        <mc:AlternateContent>
          <mc:Choice Requires="wps">
            <w:drawing>
              <wp:anchor distT="0" distB="0" distL="114300" distR="114300" simplePos="0" relativeHeight="251675648" behindDoc="0" locked="0" layoutInCell="1" hidden="0" allowOverlap="1" wp14:anchorId="0BAAB72A" wp14:editId="0D9B623F">
                <wp:simplePos x="0" y="0"/>
                <wp:positionH relativeFrom="column">
                  <wp:posOffset>3026410</wp:posOffset>
                </wp:positionH>
                <wp:positionV relativeFrom="paragraph">
                  <wp:posOffset>-20955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1.6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6672" behindDoc="0" locked="0" layoutInCell="1" hidden="0" allowOverlap="1" wp14:anchorId="7F49830F" wp14:editId="5B05EE7F">
                <wp:simplePos x="0" y="0"/>
                <wp:positionH relativeFrom="column">
                  <wp:posOffset>5268595</wp:posOffset>
                </wp:positionH>
                <wp:positionV relativeFrom="paragraph">
                  <wp:posOffset>-20955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4.85pt;margin-top:-1.6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9"/>
      <w:footerReference w:type="defaul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DB361" w14:textId="77777777" w:rsidR="00243577" w:rsidRDefault="00243577">
      <w:pPr>
        <w:spacing w:after="0" w:line="240" w:lineRule="auto"/>
      </w:pPr>
      <w:r>
        <w:separator/>
      </w:r>
    </w:p>
  </w:endnote>
  <w:endnote w:type="continuationSeparator" w:id="0">
    <w:p w14:paraId="54C2E2EB" w14:textId="77777777" w:rsidR="00243577" w:rsidRDefault="0024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5E3D560-F635-49F8-8121-3CC5B97DCA55}"/>
    <w:embedBold r:id="rId2" w:fontKey="{13DDFE47-0BF6-4853-894C-AB639B14B5E6}"/>
    <w:embedItalic r:id="rId3" w:fontKey="{1E6E7FE4-58AC-4F0E-B03A-DF6519FD6FE5}"/>
  </w:font>
  <w:font w:name="Georgia">
    <w:panose1 w:val="02040502050405020303"/>
    <w:charset w:val="00"/>
    <w:family w:val="roman"/>
    <w:pitch w:val="variable"/>
    <w:sig w:usb0="00000287" w:usb1="00000000" w:usb2="00000000" w:usb3="00000000" w:csb0="0000009F" w:csb1="00000000"/>
    <w:embedRegular r:id="rId4" w:fontKey="{1A42A00F-20BC-435E-94AB-F89A07B750EA}"/>
    <w:embedItalic r:id="rId5" w:fontKey="{227B0D39-DE0C-4CA7-98DD-CB865C8AEA1C}"/>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495AD1A-315C-4B1E-8365-6697C59FBF01}"/>
  </w:font>
  <w:font w:name="Calibri">
    <w:panose1 w:val="020F0502020204030204"/>
    <w:charset w:val="00"/>
    <w:family w:val="swiss"/>
    <w:pitch w:val="variable"/>
    <w:sig w:usb0="E4002EFF" w:usb1="C000247B" w:usb2="00000009" w:usb3="00000000" w:csb0="000001FF" w:csb1="00000000"/>
    <w:embedRegular r:id="rId7" w:fontKey="{4C0DC65B-5D62-408B-9667-B1AB0EBE6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4FDED" w14:textId="77777777" w:rsidR="00243577" w:rsidRDefault="00243577">
      <w:pPr>
        <w:spacing w:after="0" w:line="240" w:lineRule="auto"/>
      </w:pPr>
      <w:r>
        <w:separator/>
      </w:r>
    </w:p>
  </w:footnote>
  <w:footnote w:type="continuationSeparator" w:id="0">
    <w:p w14:paraId="6BC2D246" w14:textId="77777777" w:rsidR="00243577" w:rsidRDefault="00243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08A710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73356">
      <w:rPr>
        <w:color w:val="4C0000"/>
      </w:rPr>
      <w:t>CitingReferencesUsingAPAAndMLAStyles_P_B3.</w:t>
    </w:r>
    <w:r w:rsidR="00D351FB">
      <w:rPr>
        <w:color w:val="4C0000"/>
      </w:rPr>
      <w:t>3</w:t>
    </w:r>
    <w:r w:rsidR="00173356">
      <w:rPr>
        <w:color w:val="4C0000"/>
      </w:rPr>
      <w:t>b_D.2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8F02DB"/>
    <w:multiLevelType w:val="hybridMultilevel"/>
    <w:tmpl w:val="8D0A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916352253">
    <w:abstractNumId w:val="0"/>
  </w:num>
  <w:num w:numId="8" w16cid:durableId="1736509642">
    <w:abstractNumId w:val="8"/>
  </w:num>
  <w:num w:numId="9" w16cid:durableId="808404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D314F"/>
    <w:rsid w:val="00113176"/>
    <w:rsid w:val="00113D07"/>
    <w:rsid w:val="00114343"/>
    <w:rsid w:val="00134134"/>
    <w:rsid w:val="00173356"/>
    <w:rsid w:val="001A288E"/>
    <w:rsid w:val="002002E6"/>
    <w:rsid w:val="00227373"/>
    <w:rsid w:val="00243577"/>
    <w:rsid w:val="00275F77"/>
    <w:rsid w:val="002963DE"/>
    <w:rsid w:val="002A24E6"/>
    <w:rsid w:val="002B6EBB"/>
    <w:rsid w:val="002B7E09"/>
    <w:rsid w:val="002D6674"/>
    <w:rsid w:val="002E0EE6"/>
    <w:rsid w:val="002E7422"/>
    <w:rsid w:val="003626C4"/>
    <w:rsid w:val="003A5283"/>
    <w:rsid w:val="003B42EC"/>
    <w:rsid w:val="00447696"/>
    <w:rsid w:val="00451317"/>
    <w:rsid w:val="00472DD4"/>
    <w:rsid w:val="00496874"/>
    <w:rsid w:val="004A0411"/>
    <w:rsid w:val="004A34AC"/>
    <w:rsid w:val="004A76D5"/>
    <w:rsid w:val="00531C6E"/>
    <w:rsid w:val="00533AB1"/>
    <w:rsid w:val="00587CDE"/>
    <w:rsid w:val="00591E9D"/>
    <w:rsid w:val="005B5858"/>
    <w:rsid w:val="006302A7"/>
    <w:rsid w:val="00647428"/>
    <w:rsid w:val="00677466"/>
    <w:rsid w:val="006B0966"/>
    <w:rsid w:val="006D4FC8"/>
    <w:rsid w:val="006F4033"/>
    <w:rsid w:val="00703FDF"/>
    <w:rsid w:val="00717340"/>
    <w:rsid w:val="007548A1"/>
    <w:rsid w:val="007813D4"/>
    <w:rsid w:val="00790632"/>
    <w:rsid w:val="007A2939"/>
    <w:rsid w:val="007D4EDA"/>
    <w:rsid w:val="008544BF"/>
    <w:rsid w:val="008E12A7"/>
    <w:rsid w:val="00904964"/>
    <w:rsid w:val="009D1D6E"/>
    <w:rsid w:val="009E4865"/>
    <w:rsid w:val="009F5E49"/>
    <w:rsid w:val="009F7922"/>
    <w:rsid w:val="00A02C70"/>
    <w:rsid w:val="00A42F90"/>
    <w:rsid w:val="00A5125B"/>
    <w:rsid w:val="00A8421F"/>
    <w:rsid w:val="00A8545E"/>
    <w:rsid w:val="00AF562E"/>
    <w:rsid w:val="00B2741B"/>
    <w:rsid w:val="00B276DD"/>
    <w:rsid w:val="00BA0E22"/>
    <w:rsid w:val="00BE3B40"/>
    <w:rsid w:val="00BF377E"/>
    <w:rsid w:val="00C379C6"/>
    <w:rsid w:val="00C52A85"/>
    <w:rsid w:val="00C5661B"/>
    <w:rsid w:val="00CA1D60"/>
    <w:rsid w:val="00CC33F8"/>
    <w:rsid w:val="00CC7A97"/>
    <w:rsid w:val="00CD00B8"/>
    <w:rsid w:val="00CD0884"/>
    <w:rsid w:val="00CD528B"/>
    <w:rsid w:val="00D351FB"/>
    <w:rsid w:val="00DB381D"/>
    <w:rsid w:val="00DC5E25"/>
    <w:rsid w:val="00DD1126"/>
    <w:rsid w:val="00DE05BE"/>
    <w:rsid w:val="00E56489"/>
    <w:rsid w:val="00E71845"/>
    <w:rsid w:val="00E83EC4"/>
    <w:rsid w:val="00E91A4A"/>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iabetes.ca/about-diabetes/type-2" TargetMode="External"/><Relationship Id="rId18" Type="http://schemas.openxmlformats.org/officeDocument/2006/relationships/hyperlink" Target="https://www.ibm.com/cloud/learn/what-is-artificial-intelligenc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ibrary.senecapolytechnic.ca/" TargetMode="External"/><Relationship Id="rId17" Type="http://schemas.openxmlformats.org/officeDocument/2006/relationships/hyperlink" Target="https://doi.org/10.1163/22134808-20181321" TargetMode="External"/><Relationship Id="rId2" Type="http://schemas.openxmlformats.org/officeDocument/2006/relationships/customXml" Target="../customXml/item2.xml"/><Relationship Id="rId16" Type="http://schemas.openxmlformats.org/officeDocument/2006/relationships/hyperlink" Target="https://doi.org/10.1056/j.cit.2012.08.03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brary.senecapolytechnic.ca/mla" TargetMode="External"/><Relationship Id="rId5" Type="http://schemas.openxmlformats.org/officeDocument/2006/relationships/settings" Target="settings.xml"/><Relationship Id="rId15" Type="http://schemas.openxmlformats.org/officeDocument/2006/relationships/hyperlink" Target="https://doi.org/10.1056/j.cit.2012.08.034" TargetMode="External"/><Relationship Id="rId10" Type="http://schemas.openxmlformats.org/officeDocument/2006/relationships/hyperlink" Target="https://library.senecapolytechnic.ca/apa"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diabetes.ca/about-diabetes/type-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739</Words>
  <Characters>4695</Characters>
  <Application>Microsoft Office Word</Application>
  <DocSecurity>0</DocSecurity>
  <Lines>313</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41</cp:revision>
  <dcterms:created xsi:type="dcterms:W3CDTF">2024-05-14T18:46:00Z</dcterms:created>
  <dcterms:modified xsi:type="dcterms:W3CDTF">2025-11-03T22:25:00Z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