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484680">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AEF4453" w14:textId="77777777" w:rsidR="00EB4787" w:rsidRDefault="00EB4787" w:rsidP="00C179AE">
      <w:pPr>
        <w:pStyle w:val="Title"/>
        <w:jc w:val="center"/>
      </w:pPr>
    </w:p>
    <w:p w14:paraId="7BCE2CF6" w14:textId="33DE8709" w:rsidR="00BE25C6" w:rsidRPr="00BE25C6" w:rsidRDefault="00EA1DB7" w:rsidP="00C179AE">
      <w:pPr>
        <w:pStyle w:val="Title"/>
        <w:jc w:val="center"/>
      </w:pPr>
      <w:r w:rsidRPr="00EA1DB7">
        <w:t xml:space="preserve">Task Title: </w:t>
      </w:r>
      <w:r w:rsidR="00484680" w:rsidRPr="00484680">
        <w:t>Find information about Financial Support for Apprentices</w:t>
      </w:r>
    </w:p>
    <w:p w14:paraId="0BE06565" w14:textId="77777777" w:rsidR="00E95B48" w:rsidRDefault="00E95B48" w:rsidP="00484680">
      <w:pPr>
        <w:pStyle w:val="Heading1"/>
        <w:spacing w:before="120"/>
      </w:pPr>
      <w:r w:rsidRPr="00BE25C6">
        <w:t>OALCF Cover Sheet</w:t>
      </w:r>
      <w:r>
        <w:t xml:space="preserve"> – Practitioner Copy</w:t>
      </w:r>
    </w:p>
    <w:p w14:paraId="42C489BB" w14:textId="6BA7CA06" w:rsidR="001F2A0E" w:rsidRPr="00F74FB9" w:rsidRDefault="001F2A0E" w:rsidP="00B13AB4">
      <w:pPr>
        <w:spacing w:after="240"/>
      </w:pPr>
    </w:p>
    <w:p w14:paraId="545AAAF8" w14:textId="6C29CC01" w:rsidR="00BE25C6" w:rsidRPr="00BE25C6" w:rsidRDefault="00BE25C6" w:rsidP="00B13AB4">
      <w:pPr>
        <w:spacing w:after="240" w:line="240" w:lineRule="auto"/>
        <w:rPr>
          <w:rStyle w:val="Strong"/>
        </w:rPr>
      </w:pPr>
      <w:r w:rsidRPr="00BE25C6">
        <w:rPr>
          <w:rStyle w:val="Strong"/>
        </w:rPr>
        <w:t>Learner Name:</w:t>
      </w:r>
      <w:r w:rsidR="00EB4787">
        <w:rPr>
          <w:rStyle w:val="Strong"/>
        </w:rPr>
        <w:t>___________________________________________</w:t>
      </w:r>
    </w:p>
    <w:p w14:paraId="355DCCD4" w14:textId="5EE92E1B"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(m/d/yyyy):</w:t>
      </w:r>
      <w:r w:rsidR="00EB4787">
        <w:rPr>
          <w:rStyle w:val="Strong"/>
        </w:rPr>
        <w:t>__________________________________</w:t>
      </w:r>
    </w:p>
    <w:p w14:paraId="6A87A799" w14:textId="2BDF0FF4"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(m/d/yyyy)</w:t>
      </w:r>
      <w:r w:rsidRPr="00BE25C6">
        <w:rPr>
          <w:rStyle w:val="Strong"/>
        </w:rPr>
        <w:t>:</w:t>
      </w:r>
      <w:r w:rsidR="00EB4787">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2F0F6708">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6B648"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J9z8EXgAAAA&#10;CAEAAA8AAABkcnMvZG93bnJldi54bWxMj09Lw0AUxO+C32F5gpfSbv6QIjEvRRSlBxFa9eDtJfvM&#10;xmZ3Q3bbxm/vetLjMMPMb6rNbAZx4sn3ziKkqwQE29ap3nYIb6+PyxsQPpBVNDjLCN/sYVNfXlRU&#10;Kne2Oz7tQydiifUlIegQxlJK32o25FduZBu9TzcZClFOnVQTnWO5GWSWJGtpqLdxQdPI95rbw/5o&#10;ED62c+i+0qfwfKDF+2Krm/bloUG8vprvbkEEnsNfGH7xIzrUkalxR6u8GBCKLI/oAWGZgoh+Uawz&#10;EA1CnuUg60r+P1D/AAAA//8DAFBLAQItABQABgAIAAAAIQC2gziS/gAAAOEBAAATAAAAAAAAAAAA&#10;AAAAAAAAAABbQ29udGVudF9UeXBlc10ueG1sUEsBAi0AFAAGAAgAAAAhADj9If/WAAAAlAEAAAsA&#10;AAAAAAAAAAAAAAAALwEAAF9yZWxzLy5yZWxzUEsBAi0AFAAGAAgAAAAhAJbdgy92AgAAXQUAAA4A&#10;AAAAAAAAAAAAAAAALgIAAGRycy9lMm9Eb2MueG1sUEsBAi0AFAAGAAgAAAAhAJ9z8EXgAAAACAEA&#10;AA8AAAAAAAAAAAAAAAAA0AQAAGRycy9kb3ducmV2LnhtbFBLBQYAAAAABAAEAPMAAADdBQAAAAA=&#10;" filled="f"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125857E3">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A1AB8"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M9RvtzjAAAA&#10;CwEAAA8AAABkcnMvZG93bnJldi54bWxMj8FOwzAQRO9I/IO1SFyq1kmqVCXEqRAI1AOqRIEDNyc2&#10;cWi8juJtG/6e5QTHnR3NvCk3k+/FyY6xC6ggXSQgLDbBdNgqeHt9nK9BRNJodB/QKvi2ETbV5UWp&#10;CxPO+GJPe2oFh2AstAJHNBRSxsZZr+MiDBb59xlGr4nPsZVm1GcO973MkmQlve6QG5we7L2zzWF/&#10;9Ao+thO1X+kTPR/07H22dXWze6iVur6a7m5BkJ3ozwy/+IwOFTPV4Ygmil5Bni0ZnRTM83QJgh15&#10;vspA1Kyk6xuQVSn/b6h+AAAA//8DAFBLAQItABQABgAIAAAAIQC2gziS/gAAAOEBAAATAAAAAAAA&#10;AAAAAAAAAAAAAABbQ29udGVudF9UeXBlc10ueG1sUEsBAi0AFAAGAAgAAAAhADj9If/WAAAAlAEA&#10;AAsAAAAAAAAAAAAAAAAALwEAAF9yZWxzLy5yZWxzUEsBAi0AFAAGAAgAAAAhAJbdgy92AgAAXQUA&#10;AA4AAAAAAAAAAAAAAAAALgIAAGRycy9lMm9Eb2MueG1sUEsBAi0AFAAGAAgAAAAhAM9RvtzjAAAA&#10;CwEAAA8AAAAAAAAAAAAAAAAA0AQAAGRycy9kb3ducmV2LnhtbFBLBQYAAAAABAAEAPMAAADgBQAA&#10;AAA=&#10;" filled="f"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79107A44">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987D"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StggIAAKkFAAAOAAAAZHJzL2Uyb0RvYy54bWysVMFu2zAMvQ/YPwi6r3aCdt2COkXQosOA&#10;rg3aDj0rshQbkERNUuJkXz9Ksp2sK1ZgWA4KKZGP5DPJi8udVmQrnG/BVHRyUlIiDIe6NeuKfn+6&#10;+fCJEh+YqZkCIyq6F55ezt+/u+jsTEyhAVULRxDE+FlnK9qEYGdF4XkjNPMnYIXBRwlOs4CqWxe1&#10;Yx2ia1VMy/Jj0YGrrQMuvMfb6/xI5wlfSsHDvZReBKIqirmFdLp0ruJZzC/YbO2YbVrep8H+IQvN&#10;WoNBR6hrFhjZuPYPKN1yBx5kOOGgC5Cy5SLVgNVMyhfVPDbMilQLkuPtSJP/f7D8bvtolw5p6Kyf&#10;eRRjFTvpdPzH/MgukbUfyRK7QDheTsuz81OklONTLyNKcXC2zocvAjSJQkUdfotEEdve+pBNB5MY&#10;y4Nq65tWqaTE7y+ulCNbhl9utZ4kV7XR36DOd2cl/uL3w5CpXaJ51o6RlHkLPOwmA8zBEUGjZ3Fg&#10;JUlhr0TEU+ZBSNLWkYeU2ZhBTo5xLkzISfuG1eKtnBNgRJbIwIjdA/xOxoCdS+/to6tI/T46l39L&#10;LDuPHikymDA669aAew1AYVV95Gw/kJSpiSytoN4vHXGQp81bftNiC9wyH5bM4Xhh1+DKCPd4SAVd&#10;RaGXKGnA/XztPtpj1+MrJR2Oa0X9jw1zghL11eA8fJ6cxmYMSTk9O5+i4o5fVscvZqOvAPtqgsvJ&#10;8iRG+6AGUTrQz7hZFjEqPjHDMXZFeXCDchXyGsHdxMVikcxwpi0Lt+bR8ggeWY0t/rR7Zs72cxBw&#10;gO5gGG02ezEO2TZ6GlhsAsg2zcqB155v3Aep2fvdFRfOsZ6sDht2/gsAAP//AwBQSwMEFAAGAAgA&#10;AAAhAN7KdArhAAAACwEAAA8AAABkcnMvZG93bnJldi54bWxMj8FOg0AQhu8mvsNmTLy1C01bKbI0&#10;xoSD1WhEjdcFxgVlZwm7pfj2jic9zsyXf74/28+2FxOOvnOkIF5GIJBq13RkFLy+FIsEhA+aGt07&#10;QgXf6GGfn59lOm3ciZ5xKoMRHEI+1QraEIZUSl+3aLVfugGJbx9utDrwOBrZjPrE4baXqyjaSqs7&#10;4g+tHvC2xfqrPFoFh+Lxqbgrd4f36LN6M/fJgzdTrdTlxXxzDSLgHP5g+NVndcjZqXJHarzoFSTx&#10;Zs2ogsVmxaWYSNZXXKbiTbzbgswz+b9D/gMAAP//AwBQSwECLQAUAAYACAAAACEAtoM4kv4AAADh&#10;AQAAEwAAAAAAAAAAAAAAAAAAAAAAW0NvbnRlbnRfVHlwZXNdLnhtbFBLAQItABQABgAIAAAAIQA4&#10;/SH/1gAAAJQBAAALAAAAAAAAAAAAAAAAAC8BAABfcmVscy8ucmVsc1BLAQItABQABgAIAAAAIQDt&#10;UkStggIAAKkFAAAOAAAAAAAAAAAAAAAAAC4CAABkcnMvZTJvRG9jLnhtbFBLAQItABQABgAIAAAA&#10;IQDeynQK4QAAAAsBAAAPAAAAAAAAAAAAAAAAANwEAABkcnMvZG93bnJldi54bWxQSwUGAAAAAAQA&#10;BADzAAAA6gUAAAAA&#10;" fillcolor="#7f7f7f [16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7CF0780B">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FE1B0"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LN+CILfAAAA&#10;CAEAAA8AAABkcnMvZG93bnJldi54bWxMj0FLw0AQhe+C/2EZwUuxmyYlSMymiKL0IIJVD9422TGJ&#10;zc6G7LSN/97xpMfhG977XrmZ/aCOOMU+kIHVMgGF1ATXU2vg7fXh6hpUZEvODoHQwDdG2FTnZ6Ut&#10;XDjRCx533CoJoVhYAx3zWGgdmw69jcswIgn7DJO3LOfUajfZk4T7QadJkmtve5KGzo5412Gz3x28&#10;gY/tzO3X6pGf9nbxvth2dfN8XxtzeTHf3oBinPnvGX71RR0qcarDgVxUg4E0W8sWFpCCEp7m+RpU&#10;bSDLctBVqf8PqH4AAAD//wMAUEsBAi0AFAAGAAgAAAAhALaDOJL+AAAA4QEAABMAAAAAAAAAAAAA&#10;AAAAAAAAAFtDb250ZW50X1R5cGVzXS54bWxQSwECLQAUAAYACAAAACEAOP0h/9YAAACUAQAACwAA&#10;AAAAAAAAAAAAAAAvAQAAX3JlbHMvLnJlbHNQSwECLQAUAAYACAAAACEAlt2DL3YCAABdBQAADgAA&#10;AAAAAAAAAAAAAAAuAgAAZHJzL2Uyb0RvYy54bWxQSwECLQAUAAYACAAAACEAs34Igt8AAAAIAQAA&#10;DwAAAAAAAAAAAAAAAADQBAAAZHJzL2Rvd25yZXYueG1sUEsFBgAAAAAEAAQA8wAAANwFAAAAAA==&#10;" filled="f"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59800F2B" w14:textId="77777777" w:rsidR="00EB4787" w:rsidRDefault="00EB4787" w:rsidP="00B75091">
      <w:pPr>
        <w:spacing w:after="80" w:line="240" w:lineRule="auto"/>
        <w:rPr>
          <w:rStyle w:val="Strong"/>
        </w:rPr>
      </w:pPr>
    </w:p>
    <w:p w14:paraId="176D9AF3" w14:textId="15FF1191" w:rsidR="00BE25C6" w:rsidRDefault="00BE25C6" w:rsidP="00B75091">
      <w:pPr>
        <w:spacing w:after="80" w:line="240" w:lineRule="auto"/>
        <w:rPr>
          <w:szCs w:val="24"/>
        </w:rPr>
      </w:pPr>
      <w:r w:rsidRPr="00BE25C6">
        <w:rPr>
          <w:rStyle w:val="Strong"/>
        </w:rPr>
        <w:t>Task Description:</w:t>
      </w:r>
      <w:r w:rsidR="003F3BAE" w:rsidRPr="003F3BAE">
        <w:rPr>
          <w:szCs w:val="24"/>
        </w:rPr>
        <w:t xml:space="preserve"> Read an article to locate information about financial support and grants available to apprentices.</w:t>
      </w:r>
    </w:p>
    <w:p w14:paraId="4501F1FF" w14:textId="77777777" w:rsidR="00EB4787" w:rsidRPr="00BE25C6" w:rsidRDefault="00EB4787" w:rsidP="00B75091">
      <w:pPr>
        <w:spacing w:after="80" w:line="240" w:lineRule="auto"/>
        <w:rPr>
          <w:szCs w:val="24"/>
        </w:rPr>
      </w:pPr>
    </w:p>
    <w:p w14:paraId="698B2222" w14:textId="77777777" w:rsidR="00EB4787" w:rsidRDefault="00EB4787" w:rsidP="00B75091">
      <w:pPr>
        <w:spacing w:after="80" w:line="240" w:lineRule="auto"/>
        <w:rPr>
          <w:szCs w:val="24"/>
        </w:rPr>
      </w:pPr>
      <w:r>
        <w:rPr>
          <w:rStyle w:val="Strong"/>
        </w:rPr>
        <w:t xml:space="preserve">Main </w:t>
      </w:r>
      <w:r w:rsidR="00BE25C6" w:rsidRPr="00BE25C6">
        <w:rPr>
          <w:rStyle w:val="Strong"/>
        </w:rPr>
        <w:t>Competency</w:t>
      </w:r>
      <w:r>
        <w:rPr>
          <w:rStyle w:val="Strong"/>
        </w:rPr>
        <w:t xml:space="preserve"> / Task Group / Level Indicator</w:t>
      </w:r>
      <w:r w:rsidR="00BE25C6" w:rsidRPr="00BE25C6">
        <w:rPr>
          <w:rStyle w:val="Strong"/>
        </w:rPr>
        <w:t>:</w:t>
      </w:r>
      <w:r w:rsidR="00BE25C6" w:rsidRPr="00BE25C6">
        <w:rPr>
          <w:szCs w:val="24"/>
        </w:rPr>
        <w:t xml:space="preserve"> </w:t>
      </w:r>
    </w:p>
    <w:p w14:paraId="06852FE7" w14:textId="3067E8D1" w:rsidR="00484680" w:rsidRDefault="00EB4787" w:rsidP="00B75091">
      <w:pPr>
        <w:pStyle w:val="ListParagraph"/>
        <w:numPr>
          <w:ilvl w:val="0"/>
          <w:numId w:val="18"/>
        </w:numPr>
        <w:spacing w:after="80" w:line="240" w:lineRule="auto"/>
      </w:pPr>
      <w:r>
        <w:t>Find and Use Information/Read continuous text/A1.2</w:t>
      </w:r>
    </w:p>
    <w:p w14:paraId="15D2443A" w14:textId="741BAF72" w:rsidR="005A33E2" w:rsidRPr="00484680" w:rsidRDefault="00EB4787" w:rsidP="00484680">
      <w:pPr>
        <w:spacing w:after="240" w:line="240" w:lineRule="auto"/>
        <w:rPr>
          <w:szCs w:val="24"/>
        </w:rPr>
      </w:pPr>
      <w:r>
        <w:rPr>
          <w:rStyle w:val="Strong"/>
        </w:rPr>
        <w:br/>
      </w:r>
      <w:r w:rsidR="00BE25C6" w:rsidRPr="00BE25C6">
        <w:rPr>
          <w:rStyle w:val="Strong"/>
        </w:rPr>
        <w:t>Performance Descriptors:</w:t>
      </w:r>
      <w:r w:rsidR="00BE25C6" w:rsidRPr="00BE25C6">
        <w:rPr>
          <w:szCs w:val="24"/>
        </w:rPr>
        <w:t xml:space="preserve"> See chart on last page</w:t>
      </w:r>
      <w:r w:rsidR="005A33E2">
        <w:br w:type="page"/>
      </w:r>
    </w:p>
    <w:p w14:paraId="7217206A" w14:textId="77777777" w:rsidR="00EB4787" w:rsidRPr="00EB4787" w:rsidRDefault="00EB4787" w:rsidP="00B75091">
      <w:pPr>
        <w:pStyle w:val="Heading1"/>
        <w:spacing w:before="0" w:after="240"/>
      </w:pPr>
      <w:r w:rsidRPr="00EB4787">
        <w:lastRenderedPageBreak/>
        <w:t>Learner Information</w:t>
      </w:r>
    </w:p>
    <w:p w14:paraId="607806EE" w14:textId="77777777" w:rsidR="00EB4787" w:rsidRDefault="00EB4787" w:rsidP="00EB4787">
      <w:r w:rsidRPr="004A6FC1">
        <w:t xml:space="preserve">The Government of Ontario website can provide information on apprenticeship. The document in this task set shares some of the information on apprenticeship found there. </w:t>
      </w:r>
    </w:p>
    <w:p w14:paraId="2326D310" w14:textId="0D67040E" w:rsidR="00EB4787" w:rsidRPr="004A6FC1" w:rsidRDefault="00EB4787" w:rsidP="00EB4787">
      <w:r w:rsidRPr="004A6FC1">
        <w:t>Read “Financial Supports for Apprentices”</w:t>
      </w:r>
      <w:r>
        <w:t xml:space="preserve"> article.</w:t>
      </w:r>
    </w:p>
    <w:p w14:paraId="788A9F43" w14:textId="77777777" w:rsidR="00EB4787" w:rsidRDefault="00EB4787" w:rsidP="00B75091">
      <w:pPr>
        <w:pStyle w:val="Heading1"/>
        <w:spacing w:before="0" w:after="240"/>
        <w:rPr>
          <w:b/>
          <w:bCs/>
        </w:rPr>
      </w:pPr>
    </w:p>
    <w:p w14:paraId="7C4A12D3" w14:textId="7A1877F4" w:rsidR="00EB4787" w:rsidRDefault="00EB4787">
      <w:pPr>
        <w:rPr>
          <w:rFonts w:eastAsiaTheme="majorEastAsia" w:cstheme="majorBidi"/>
          <w:b/>
          <w:bCs/>
          <w:color w:val="1F3864" w:themeColor="accent1" w:themeShade="80"/>
          <w:sz w:val="28"/>
          <w:szCs w:val="32"/>
        </w:rPr>
      </w:pPr>
      <w:r>
        <w:rPr>
          <w:b/>
          <w:bCs/>
        </w:rPr>
        <w:br w:type="page"/>
      </w:r>
    </w:p>
    <w:p w14:paraId="1DA2C2AC" w14:textId="790CD4BB" w:rsidR="00B75091" w:rsidRPr="00EB4787" w:rsidRDefault="00B75091" w:rsidP="00B75091">
      <w:pPr>
        <w:pStyle w:val="Heading1"/>
        <w:spacing w:before="0" w:after="240"/>
        <w:rPr>
          <w:b/>
          <w:bCs/>
          <w:color w:val="auto"/>
        </w:rPr>
      </w:pPr>
      <w:r w:rsidRPr="00EB4787">
        <w:rPr>
          <w:b/>
          <w:bCs/>
          <w:color w:val="auto"/>
        </w:rPr>
        <w:lastRenderedPageBreak/>
        <w:t xml:space="preserve">Financial Supports for Apprentices </w:t>
      </w:r>
    </w:p>
    <w:p w14:paraId="1DD78B40" w14:textId="519AB4FC" w:rsidR="00B75091" w:rsidRDefault="00B75091" w:rsidP="00B75091">
      <w:pPr>
        <w:pStyle w:val="Heading2"/>
      </w:pPr>
      <w:r>
        <w:t>Support from the Ontario government</w:t>
      </w:r>
    </w:p>
    <w:p w14:paraId="7105CFB8" w14:textId="77777777" w:rsidR="00B75091" w:rsidRDefault="00B75091" w:rsidP="00B75091">
      <w:r>
        <w:t>The Ontario government provides financial support to apprentices through the Ministry of Labour, Immigration, Training and Skills Development (MLITSD). During your time working and studying, you can get money:</w:t>
      </w:r>
    </w:p>
    <w:p w14:paraId="06FEABE6" w14:textId="212A64D4" w:rsidR="00B75091" w:rsidRDefault="00B75091" w:rsidP="00B75091">
      <w:pPr>
        <w:pStyle w:val="ListParagraph"/>
        <w:numPr>
          <w:ilvl w:val="0"/>
          <w:numId w:val="19"/>
        </w:numPr>
      </w:pPr>
      <w:r>
        <w:t>to help you buy tools you need for your trade</w:t>
      </w:r>
    </w:p>
    <w:p w14:paraId="73155950" w14:textId="717F9AB5" w:rsidR="00B75091" w:rsidRDefault="00B75091" w:rsidP="00B75091">
      <w:pPr>
        <w:pStyle w:val="ListParagraph"/>
        <w:numPr>
          <w:ilvl w:val="0"/>
          <w:numId w:val="19"/>
        </w:numPr>
      </w:pPr>
      <w:r>
        <w:t>once you complete your apprenticeship and receive your certificate</w:t>
      </w:r>
    </w:p>
    <w:p w14:paraId="15104C33" w14:textId="07C35D79" w:rsidR="00B75091" w:rsidRDefault="00B75091" w:rsidP="00B75091">
      <w:pPr>
        <w:pStyle w:val="ListParagraph"/>
        <w:numPr>
          <w:ilvl w:val="0"/>
          <w:numId w:val="19"/>
        </w:numPr>
      </w:pPr>
      <w:r>
        <w:t>if you are studying full-time</w:t>
      </w:r>
    </w:p>
    <w:p w14:paraId="2D47F700" w14:textId="1D10549F" w:rsidR="00B75091" w:rsidRDefault="00B75091" w:rsidP="00B75091">
      <w:pPr>
        <w:pStyle w:val="ListParagraph"/>
        <w:numPr>
          <w:ilvl w:val="0"/>
          <w:numId w:val="19"/>
        </w:numPr>
      </w:pPr>
      <w:r>
        <w:t>if you have a disability</w:t>
      </w:r>
    </w:p>
    <w:p w14:paraId="4F376A49" w14:textId="77777777" w:rsidR="00B75091" w:rsidRDefault="00B75091" w:rsidP="00B75091">
      <w:r>
        <w:t xml:space="preserve">Here are </w:t>
      </w:r>
      <w:r w:rsidRPr="00B75091">
        <w:rPr>
          <w:b/>
          <w:bCs/>
        </w:rPr>
        <w:t>four</w:t>
      </w:r>
      <w:r>
        <w:t xml:space="preserve"> financial supports available to apprentices.</w:t>
      </w:r>
    </w:p>
    <w:p w14:paraId="1BF54FBC" w14:textId="77777777" w:rsidR="00B75091" w:rsidRDefault="00B75091" w:rsidP="00B75091"/>
    <w:p w14:paraId="09D20A31" w14:textId="7E98C117" w:rsidR="00B75091" w:rsidRDefault="00B75091" w:rsidP="00B75091">
      <w:pPr>
        <w:pStyle w:val="Heading2"/>
      </w:pPr>
      <w:r>
        <w:t>1. Tools grant</w:t>
      </w:r>
    </w:p>
    <w:p w14:paraId="59DDB285" w14:textId="77777777" w:rsidR="00B75091" w:rsidRDefault="00B75091" w:rsidP="00B75091">
      <w:r>
        <w:t>A non-repayable tools grant is available for apprentices. As an apprentice, this grant will help you pay for tools and equipment for your trade. The amount of the grant depends on the type of trade you’re apprenticing in. You can get up to:</w:t>
      </w:r>
    </w:p>
    <w:p w14:paraId="2916856A" w14:textId="0B773E15" w:rsidR="00B75091" w:rsidRDefault="00B75091" w:rsidP="00B75091">
      <w:pPr>
        <w:pStyle w:val="ListParagraph"/>
        <w:numPr>
          <w:ilvl w:val="0"/>
          <w:numId w:val="20"/>
        </w:numPr>
      </w:pPr>
      <w:r>
        <w:t>$1,000 for motive trades</w:t>
      </w:r>
    </w:p>
    <w:p w14:paraId="6008F8F7" w14:textId="13439972" w:rsidR="00B75091" w:rsidRDefault="00B75091" w:rsidP="00B75091">
      <w:pPr>
        <w:pStyle w:val="ListParagraph"/>
        <w:numPr>
          <w:ilvl w:val="0"/>
          <w:numId w:val="20"/>
        </w:numPr>
      </w:pPr>
      <w:r>
        <w:t>$600 for construction trades</w:t>
      </w:r>
    </w:p>
    <w:p w14:paraId="5344042E" w14:textId="0E2097DE" w:rsidR="00B75091" w:rsidRDefault="00B75091" w:rsidP="00B75091">
      <w:pPr>
        <w:pStyle w:val="ListParagraph"/>
        <w:numPr>
          <w:ilvl w:val="0"/>
          <w:numId w:val="20"/>
        </w:numPr>
      </w:pPr>
      <w:r>
        <w:t>$600 for industrial trades</w:t>
      </w:r>
    </w:p>
    <w:p w14:paraId="740DCF2F" w14:textId="4CA15600" w:rsidR="00B75091" w:rsidRDefault="00B75091" w:rsidP="00B75091">
      <w:pPr>
        <w:pStyle w:val="ListParagraph"/>
        <w:numPr>
          <w:ilvl w:val="0"/>
          <w:numId w:val="20"/>
        </w:numPr>
      </w:pPr>
      <w:r>
        <w:t>$400 for service trades</w:t>
      </w:r>
    </w:p>
    <w:p w14:paraId="50D22EFE" w14:textId="03391EF6" w:rsidR="00B75091" w:rsidRPr="00B75091" w:rsidRDefault="00B75091" w:rsidP="00B75091">
      <w:pPr>
        <w:rPr>
          <w:b/>
          <w:bCs/>
        </w:rPr>
      </w:pPr>
      <w:r w:rsidRPr="00B75091">
        <w:rPr>
          <w:b/>
          <w:bCs/>
        </w:rPr>
        <w:t>Eligibility</w:t>
      </w:r>
    </w:p>
    <w:p w14:paraId="2A6195ED" w14:textId="77777777" w:rsidR="00B75091" w:rsidRDefault="00B75091" w:rsidP="00B75091">
      <w:r>
        <w:t>To qualify for the grant, you must have:</w:t>
      </w:r>
    </w:p>
    <w:p w14:paraId="7CC15BCB" w14:textId="499FB49C" w:rsidR="00B75091" w:rsidRDefault="00B75091" w:rsidP="00B75091">
      <w:pPr>
        <w:pStyle w:val="ListParagraph"/>
        <w:numPr>
          <w:ilvl w:val="0"/>
          <w:numId w:val="21"/>
        </w:numPr>
      </w:pPr>
      <w:r>
        <w:t>completed, or been exempted from, level one in-class training, on or after April 1, 2020</w:t>
      </w:r>
    </w:p>
    <w:p w14:paraId="20EB6B84" w14:textId="5D66D425" w:rsidR="00B75091" w:rsidRDefault="00B75091" w:rsidP="00B75091">
      <w:pPr>
        <w:pStyle w:val="ListParagraph"/>
        <w:numPr>
          <w:ilvl w:val="0"/>
          <w:numId w:val="21"/>
        </w:numPr>
      </w:pPr>
      <w:r>
        <w:t>a registered training agreement</w:t>
      </w:r>
    </w:p>
    <w:p w14:paraId="028868AB" w14:textId="18ED965B" w:rsidR="00B75091" w:rsidRDefault="00B75091" w:rsidP="00B75091">
      <w:pPr>
        <w:pStyle w:val="ListParagraph"/>
        <w:numPr>
          <w:ilvl w:val="0"/>
          <w:numId w:val="21"/>
        </w:numPr>
      </w:pPr>
      <w:r>
        <w:t>been registered as an apprentice for at least 12 months</w:t>
      </w:r>
    </w:p>
    <w:p w14:paraId="73FB5A77" w14:textId="6E8137A3" w:rsidR="00B75091" w:rsidRPr="00B75091" w:rsidRDefault="00B75091" w:rsidP="00B75091">
      <w:pPr>
        <w:rPr>
          <w:b/>
          <w:bCs/>
        </w:rPr>
      </w:pPr>
      <w:r w:rsidRPr="00B75091">
        <w:rPr>
          <w:b/>
          <w:bCs/>
        </w:rPr>
        <w:t>How to apply</w:t>
      </w:r>
    </w:p>
    <w:p w14:paraId="5AE9E781" w14:textId="114119E3" w:rsidR="00B75091" w:rsidRDefault="00B75091">
      <w:r>
        <w:t xml:space="preserve">MLITSD will send an email with an application link to all apprentices who are eligible to apply for this provincial grant. You can also </w:t>
      </w:r>
      <w:hyperlink r:id="rId8" w:history="1">
        <w:r w:rsidRPr="005A0DF1">
          <w:rPr>
            <w:rStyle w:val="Hyperlink"/>
          </w:rPr>
          <w:t>apply online</w:t>
        </w:r>
      </w:hyperlink>
      <w:r>
        <w:t xml:space="preserve"> if you think you qualify for the grant. For any questions about the Tools Grant, please contact </w:t>
      </w:r>
      <w:hyperlink r:id="rId9" w:history="1">
        <w:r w:rsidRPr="005A0DF1">
          <w:rPr>
            <w:rStyle w:val="Hyperlink"/>
          </w:rPr>
          <w:t>Employment Ontario</w:t>
        </w:r>
      </w:hyperlink>
      <w:r>
        <w:t>.</w:t>
      </w:r>
      <w:r>
        <w:br w:type="page"/>
      </w:r>
    </w:p>
    <w:p w14:paraId="09CA0D60" w14:textId="230A3D99" w:rsidR="00B75091" w:rsidRDefault="00B75091" w:rsidP="00B75091">
      <w:pPr>
        <w:pStyle w:val="Heading2"/>
      </w:pPr>
      <w:r>
        <w:lastRenderedPageBreak/>
        <w:t>2. Apprentice Development Benefit</w:t>
      </w:r>
    </w:p>
    <w:p w14:paraId="0530BB5E" w14:textId="77777777" w:rsidR="00B75091" w:rsidRDefault="00B75091" w:rsidP="00B75091">
      <w:r>
        <w:t>The Apprentice Development Benefit provides financial assistance for apprentices while they are attending full-time, in-class training. These costs can include:</w:t>
      </w:r>
    </w:p>
    <w:p w14:paraId="3990A884" w14:textId="4420ACD5" w:rsidR="00B75091" w:rsidRDefault="00B75091" w:rsidP="00B75091">
      <w:pPr>
        <w:pStyle w:val="ListParagraph"/>
        <w:numPr>
          <w:ilvl w:val="0"/>
          <w:numId w:val="23"/>
        </w:numPr>
      </w:pPr>
      <w:r>
        <w:t>basic living expenses</w:t>
      </w:r>
    </w:p>
    <w:p w14:paraId="7D9D9F99" w14:textId="112E2807" w:rsidR="00B75091" w:rsidRDefault="00B75091" w:rsidP="00B75091">
      <w:pPr>
        <w:pStyle w:val="ListParagraph"/>
        <w:numPr>
          <w:ilvl w:val="0"/>
          <w:numId w:val="23"/>
        </w:numPr>
      </w:pPr>
      <w:r>
        <w:t>dependent care</w:t>
      </w:r>
    </w:p>
    <w:p w14:paraId="2300B402" w14:textId="617FE2ED" w:rsidR="00B75091" w:rsidRDefault="00B75091" w:rsidP="00B75091">
      <w:pPr>
        <w:pStyle w:val="ListParagraph"/>
        <w:numPr>
          <w:ilvl w:val="0"/>
          <w:numId w:val="23"/>
        </w:numPr>
      </w:pPr>
      <w:r>
        <w:t>commuting and travel</w:t>
      </w:r>
    </w:p>
    <w:p w14:paraId="6D067B47" w14:textId="1B595078" w:rsidR="00B75091" w:rsidRDefault="00B75091" w:rsidP="00B75091">
      <w:pPr>
        <w:pStyle w:val="ListParagraph"/>
        <w:numPr>
          <w:ilvl w:val="0"/>
          <w:numId w:val="23"/>
        </w:numPr>
      </w:pPr>
      <w:r>
        <w:t>expenses for living away from home</w:t>
      </w:r>
    </w:p>
    <w:p w14:paraId="2CB448BB" w14:textId="4398ACE5" w:rsidR="00B75091" w:rsidRDefault="00B75091" w:rsidP="00B75091">
      <w:pPr>
        <w:pStyle w:val="ListParagraph"/>
        <w:numPr>
          <w:ilvl w:val="0"/>
          <w:numId w:val="23"/>
        </w:numPr>
      </w:pPr>
      <w:r>
        <w:t>special assistance for persons with disabilities</w:t>
      </w:r>
    </w:p>
    <w:p w14:paraId="74480ECE" w14:textId="77777777" w:rsidR="00B75091" w:rsidRPr="00B75091" w:rsidRDefault="00B75091" w:rsidP="00B75091">
      <w:pPr>
        <w:rPr>
          <w:b/>
          <w:bCs/>
        </w:rPr>
      </w:pPr>
      <w:r w:rsidRPr="00B75091">
        <w:rPr>
          <w:b/>
          <w:bCs/>
        </w:rPr>
        <w:t>Eligibility</w:t>
      </w:r>
    </w:p>
    <w:p w14:paraId="0B6CFA96" w14:textId="77777777" w:rsidR="00B75091" w:rsidRDefault="00B75091" w:rsidP="00B75091">
      <w:r>
        <w:t>To qualify for the benefit, you must have:</w:t>
      </w:r>
    </w:p>
    <w:p w14:paraId="6ED608CF" w14:textId="1E924DDE" w:rsidR="00B75091" w:rsidRDefault="00B75091" w:rsidP="00B75091">
      <w:pPr>
        <w:pStyle w:val="ListParagraph"/>
        <w:numPr>
          <w:ilvl w:val="0"/>
          <w:numId w:val="22"/>
        </w:numPr>
      </w:pPr>
      <w:r>
        <w:t>attended class on a full-time basis</w:t>
      </w:r>
    </w:p>
    <w:p w14:paraId="241CCF82" w14:textId="43EA6EB2" w:rsidR="00B75091" w:rsidRDefault="00B75091" w:rsidP="00B75091">
      <w:pPr>
        <w:pStyle w:val="ListParagraph"/>
        <w:numPr>
          <w:ilvl w:val="0"/>
          <w:numId w:val="22"/>
        </w:numPr>
      </w:pPr>
      <w:r>
        <w:t>registered as an apprentice with the Ministry of Labour, Immigration, Training and Skills Development (MLITSD)</w:t>
      </w:r>
    </w:p>
    <w:p w14:paraId="4EE9F35F" w14:textId="77777777" w:rsidR="00B75091" w:rsidRPr="00B75091" w:rsidRDefault="00B75091" w:rsidP="00B75091">
      <w:pPr>
        <w:rPr>
          <w:b/>
          <w:bCs/>
        </w:rPr>
      </w:pPr>
      <w:r w:rsidRPr="00B75091">
        <w:rPr>
          <w:b/>
          <w:bCs/>
        </w:rPr>
        <w:t>How to apply</w:t>
      </w:r>
    </w:p>
    <w:p w14:paraId="002A55B7" w14:textId="2AFCDF09" w:rsidR="00B75091" w:rsidRDefault="00B75091" w:rsidP="00B75091">
      <w:r>
        <w:t xml:space="preserve">When you begin your in-class training, you will be provided with an application package that includes instructions about how to apply, and the application form. If you have started your in-class training and did not receive the package, please contact your local </w:t>
      </w:r>
      <w:hyperlink r:id="rId10" w:history="1">
        <w:r w:rsidRPr="005A0DF1">
          <w:rPr>
            <w:rStyle w:val="Hyperlink"/>
          </w:rPr>
          <w:t>Employment Ontario apprenticeship office</w:t>
        </w:r>
      </w:hyperlink>
      <w:r>
        <w:t xml:space="preserve"> to speak with an Employment Training Consultant.</w:t>
      </w:r>
    </w:p>
    <w:p w14:paraId="7326F2F1" w14:textId="77777777" w:rsidR="00B75091" w:rsidRDefault="00B75091" w:rsidP="00B75091"/>
    <w:p w14:paraId="7D84E324" w14:textId="77777777" w:rsidR="00B75091" w:rsidRDefault="00B75091" w:rsidP="00B75091">
      <w:pPr>
        <w:pStyle w:val="Heading2"/>
      </w:pPr>
      <w:r>
        <w:t>3. Apprenticeship Completion Bonus</w:t>
      </w:r>
    </w:p>
    <w:p w14:paraId="31472CC4" w14:textId="77777777" w:rsidR="00B75091" w:rsidRDefault="00B75091" w:rsidP="00B75091">
      <w:r>
        <w:t>This $2,000 taxable cash grant is available to those who are out of high school and have completed their training in a non-Red Seal trade.</w:t>
      </w:r>
    </w:p>
    <w:p w14:paraId="4A5BE528" w14:textId="77777777" w:rsidR="00B75091" w:rsidRPr="00B75091" w:rsidRDefault="00B75091" w:rsidP="00B75091">
      <w:pPr>
        <w:rPr>
          <w:b/>
          <w:bCs/>
        </w:rPr>
      </w:pPr>
      <w:r w:rsidRPr="00B75091">
        <w:rPr>
          <w:b/>
          <w:bCs/>
        </w:rPr>
        <w:t>Eligibility</w:t>
      </w:r>
    </w:p>
    <w:p w14:paraId="4273071F" w14:textId="77777777" w:rsidR="00B75091" w:rsidRDefault="00B75091" w:rsidP="00B75091">
      <w:r>
        <w:t>To qualify, you must have:</w:t>
      </w:r>
    </w:p>
    <w:p w14:paraId="51E51710" w14:textId="519DBE3C" w:rsidR="00B75091" w:rsidRDefault="00B75091" w:rsidP="00B75091">
      <w:pPr>
        <w:pStyle w:val="ListParagraph"/>
        <w:numPr>
          <w:ilvl w:val="0"/>
          <w:numId w:val="24"/>
        </w:numPr>
      </w:pPr>
      <w:r>
        <w:t>gotten your Certificate of Apprenticeship in a trade that either:</w:t>
      </w:r>
    </w:p>
    <w:p w14:paraId="5CB2A2BE" w14:textId="7AD116E3" w:rsidR="00B75091" w:rsidRDefault="00B75091" w:rsidP="00B75091">
      <w:pPr>
        <w:pStyle w:val="ListParagraph"/>
        <w:numPr>
          <w:ilvl w:val="1"/>
          <w:numId w:val="24"/>
        </w:numPr>
      </w:pPr>
      <w:r>
        <w:t>does not have a Certificate of Qualification exam, or</w:t>
      </w:r>
    </w:p>
    <w:p w14:paraId="4C1A3C5F" w14:textId="28109057" w:rsidR="00B75091" w:rsidRDefault="00B75091" w:rsidP="00B75091">
      <w:pPr>
        <w:pStyle w:val="ListParagraph"/>
        <w:numPr>
          <w:ilvl w:val="1"/>
          <w:numId w:val="24"/>
        </w:numPr>
      </w:pPr>
      <w:r>
        <w:t>has only a provincial (non-Red Seal) Certificate of Qualification exam</w:t>
      </w:r>
    </w:p>
    <w:p w14:paraId="258AF130" w14:textId="6771F1A6" w:rsidR="00B75091" w:rsidRDefault="00B75091" w:rsidP="00B75091">
      <w:pPr>
        <w:pStyle w:val="ListParagraph"/>
        <w:numPr>
          <w:ilvl w:val="0"/>
          <w:numId w:val="24"/>
        </w:numPr>
      </w:pPr>
      <w:r>
        <w:t>been issued a Certificate of Apprenticeship or Certificate of Qualification no more than 180 days prior to the date you are applying.</w:t>
      </w:r>
    </w:p>
    <w:p w14:paraId="5E538EC2" w14:textId="77777777" w:rsidR="00B75091" w:rsidRDefault="00B75091" w:rsidP="00B75091"/>
    <w:p w14:paraId="46989DE4" w14:textId="77777777" w:rsidR="00B75091" w:rsidRPr="005A0DF1" w:rsidRDefault="00B75091" w:rsidP="00B75091">
      <w:pPr>
        <w:rPr>
          <w:b/>
          <w:bCs/>
        </w:rPr>
      </w:pPr>
      <w:r w:rsidRPr="005A0DF1">
        <w:rPr>
          <w:b/>
          <w:bCs/>
        </w:rPr>
        <w:lastRenderedPageBreak/>
        <w:t>How to apply</w:t>
      </w:r>
    </w:p>
    <w:p w14:paraId="67EDFF81" w14:textId="6A5E3050" w:rsidR="00B75091" w:rsidRDefault="00B75091" w:rsidP="00B75091">
      <w:r>
        <w:t xml:space="preserve">You can apply for the bonus year-round. MLITSD will send you an application when you are eligible to apply for this provincial bonus. For more information, </w:t>
      </w:r>
      <w:hyperlink r:id="rId11" w:history="1">
        <w:r w:rsidRPr="005A0DF1">
          <w:rPr>
            <w:rStyle w:val="Hyperlink"/>
          </w:rPr>
          <w:t>contact your local apprenticeship office</w:t>
        </w:r>
      </w:hyperlink>
      <w:r>
        <w:t>.</w:t>
      </w:r>
    </w:p>
    <w:p w14:paraId="306FE33D" w14:textId="77777777" w:rsidR="00B75091" w:rsidRDefault="00B75091" w:rsidP="00B75091"/>
    <w:p w14:paraId="4F6D59CD" w14:textId="77777777" w:rsidR="00B75091" w:rsidRDefault="00B75091" w:rsidP="005A0DF1">
      <w:pPr>
        <w:pStyle w:val="Heading2"/>
      </w:pPr>
      <w:r>
        <w:t>4. Support for apprentices with disabilities</w:t>
      </w:r>
    </w:p>
    <w:p w14:paraId="6F4E438F" w14:textId="77777777" w:rsidR="00B75091" w:rsidRDefault="00B75091" w:rsidP="00B75091">
      <w:r>
        <w:t>This program is offered through Ontario’s 24 Colleges of Applied Arts and Technology to help people with disabilities participate in:</w:t>
      </w:r>
    </w:p>
    <w:p w14:paraId="2882CAFF" w14:textId="1A59BB2A" w:rsidR="00B75091" w:rsidRDefault="00B75091" w:rsidP="005A0DF1">
      <w:pPr>
        <w:pStyle w:val="ListParagraph"/>
        <w:numPr>
          <w:ilvl w:val="0"/>
          <w:numId w:val="26"/>
        </w:numPr>
      </w:pPr>
      <w:r>
        <w:t>apprenticeship programs</w:t>
      </w:r>
    </w:p>
    <w:p w14:paraId="3CB270D4" w14:textId="3B034BE7" w:rsidR="00B75091" w:rsidRDefault="00B75091" w:rsidP="005A0DF1">
      <w:pPr>
        <w:pStyle w:val="ListParagraph"/>
        <w:numPr>
          <w:ilvl w:val="0"/>
          <w:numId w:val="26"/>
        </w:numPr>
      </w:pPr>
      <w:r>
        <w:t>pre-apprenticeship programs</w:t>
      </w:r>
    </w:p>
    <w:p w14:paraId="249F46D7" w14:textId="4148F3AA" w:rsidR="00B75091" w:rsidRDefault="00B75091" w:rsidP="005A0DF1">
      <w:pPr>
        <w:pStyle w:val="ListParagraph"/>
        <w:numPr>
          <w:ilvl w:val="0"/>
          <w:numId w:val="26"/>
        </w:numPr>
      </w:pPr>
      <w:r>
        <w:t>Ontario Youth Apprenticeship Programs</w:t>
      </w:r>
    </w:p>
    <w:p w14:paraId="3917E386" w14:textId="77777777" w:rsidR="00B75091" w:rsidRDefault="00B75091" w:rsidP="00B75091">
      <w:r>
        <w:t>The program is used for accommodation and accessibility needs of apprentices with disabilities attending colleges across Ontario and aims to:</w:t>
      </w:r>
    </w:p>
    <w:p w14:paraId="6480582E" w14:textId="12D0741A" w:rsidR="00B75091" w:rsidRDefault="00B75091" w:rsidP="005A0DF1">
      <w:pPr>
        <w:pStyle w:val="ListParagraph"/>
        <w:numPr>
          <w:ilvl w:val="0"/>
          <w:numId w:val="25"/>
        </w:numPr>
      </w:pPr>
      <w:r>
        <w:t>improve access for apprentices with disabilities</w:t>
      </w:r>
    </w:p>
    <w:p w14:paraId="2AC3C803" w14:textId="201BE421" w:rsidR="00B75091" w:rsidRDefault="00B75091" w:rsidP="005A0DF1">
      <w:pPr>
        <w:pStyle w:val="ListParagraph"/>
        <w:numPr>
          <w:ilvl w:val="0"/>
          <w:numId w:val="25"/>
        </w:numPr>
      </w:pPr>
      <w:r>
        <w:t>ensure apprentices with disabilities receive individualized services and have access to tools and technologies, such as interpreters, note-takers, offices for apprentices with disabilities, transcription of educational materials</w:t>
      </w:r>
    </w:p>
    <w:p w14:paraId="33DCD2C3" w14:textId="7BFFB0B4" w:rsidR="00B75091" w:rsidRDefault="00B75091" w:rsidP="005A0DF1">
      <w:pPr>
        <w:pStyle w:val="ListParagraph"/>
        <w:numPr>
          <w:ilvl w:val="0"/>
          <w:numId w:val="25"/>
        </w:numPr>
      </w:pPr>
      <w:r>
        <w:t>help apprentices with disabilities make a successful transition to postsecondary education and employment</w:t>
      </w:r>
    </w:p>
    <w:p w14:paraId="2549F39A" w14:textId="77777777" w:rsidR="00B75091" w:rsidRPr="005A0DF1" w:rsidRDefault="00B75091" w:rsidP="00B75091">
      <w:pPr>
        <w:rPr>
          <w:b/>
          <w:bCs/>
        </w:rPr>
      </w:pPr>
      <w:r w:rsidRPr="005A0DF1">
        <w:rPr>
          <w:b/>
          <w:bCs/>
        </w:rPr>
        <w:t>Eligibility</w:t>
      </w:r>
    </w:p>
    <w:p w14:paraId="0678973E" w14:textId="559EECCE" w:rsidR="005A0DF1" w:rsidRDefault="00B75091">
      <w:r>
        <w:t xml:space="preserve">To be eligible, apprentices (part time or full time) seeking assistance must contact the office that provides services for students with disabilities at their local college offering their training. Disability eligibility is defined by the Ontario Human Rights Commission’s </w:t>
      </w:r>
      <w:hyperlink r:id="rId12" w:history="1">
        <w:r w:rsidRPr="0043180E">
          <w:rPr>
            <w:rStyle w:val="Hyperlink"/>
            <w:i/>
            <w:iCs/>
          </w:rPr>
          <w:t>Policy and Guidelines on Disability and the Duty to Accommodate (2001)</w:t>
        </w:r>
      </w:hyperlink>
      <w:r>
        <w:t xml:space="preserve"> and </w:t>
      </w:r>
      <w:hyperlink r:id="rId13" w:history="1">
        <w:r w:rsidRPr="0043180E">
          <w:rPr>
            <w:rStyle w:val="Hyperlink"/>
            <w:i/>
            <w:iCs/>
          </w:rPr>
          <w:t>Guidelines on Accessible Education (2004)</w:t>
        </w:r>
      </w:hyperlink>
      <w:r>
        <w:t>, which are permanent or temporary in nature.</w:t>
      </w:r>
    </w:p>
    <w:p w14:paraId="16665002" w14:textId="3A706FAA" w:rsidR="00B75091" w:rsidRPr="005A0DF1" w:rsidRDefault="00B75091" w:rsidP="00B75091">
      <w:pPr>
        <w:rPr>
          <w:b/>
          <w:bCs/>
        </w:rPr>
      </w:pPr>
      <w:r w:rsidRPr="005A0DF1">
        <w:rPr>
          <w:b/>
          <w:bCs/>
        </w:rPr>
        <w:t>How to apply</w:t>
      </w:r>
    </w:p>
    <w:p w14:paraId="6E180D34" w14:textId="01598322" w:rsidR="00B75091" w:rsidRDefault="00B75091" w:rsidP="00B75091">
      <w:r>
        <w:t xml:space="preserve">This funding is provided directly to college training delivery agents. Please reach out to the office </w:t>
      </w:r>
      <w:r w:rsidR="00E10515">
        <w:t xml:space="preserve">at your college </w:t>
      </w:r>
      <w:r>
        <w:t>that provides services to students with disabilities for information on supports that may be available as part of your training.</w:t>
      </w:r>
    </w:p>
    <w:p w14:paraId="2BBF71BD" w14:textId="77777777" w:rsidR="00B75091" w:rsidRDefault="00B75091" w:rsidP="00B75091"/>
    <w:p w14:paraId="6A7B1E39" w14:textId="77777777" w:rsidR="00B75091" w:rsidRDefault="00B75091" w:rsidP="00B75091">
      <w:r>
        <w:t xml:space="preserve"> </w:t>
      </w:r>
    </w:p>
    <w:p w14:paraId="645D08F6" w14:textId="1CE97812" w:rsidR="00950B45" w:rsidRDefault="004A6FC1" w:rsidP="00B533C7">
      <w:pPr>
        <w:pStyle w:val="Heading1"/>
        <w:spacing w:after="240"/>
      </w:pPr>
      <w:r>
        <w:lastRenderedPageBreak/>
        <w:t xml:space="preserve">Learner Information and </w:t>
      </w:r>
      <w:r w:rsidR="00BE25C6" w:rsidRPr="00425900">
        <w:t>Work Sheet</w:t>
      </w:r>
    </w:p>
    <w:p w14:paraId="2BC314ED" w14:textId="0851CE1F" w:rsidR="00A545EC" w:rsidRPr="00B533C7" w:rsidRDefault="0043180E" w:rsidP="00B13AB4">
      <w:pPr>
        <w:spacing w:after="240"/>
        <w:rPr>
          <w:b/>
          <w:bCs/>
        </w:rPr>
      </w:pPr>
      <w:bookmarkStart w:id="0" w:name="_Hlk133604869"/>
      <w:r>
        <w:rPr>
          <w:b/>
          <w:bCs/>
        </w:rPr>
        <w:br/>
      </w:r>
      <w:r w:rsidR="00A545EC" w:rsidRPr="00B533C7">
        <w:rPr>
          <w:b/>
          <w:bCs/>
        </w:rPr>
        <w:t>Task</w:t>
      </w:r>
      <w:r w:rsidR="004A6FC1">
        <w:rPr>
          <w:b/>
          <w:bCs/>
        </w:rPr>
        <w:t xml:space="preserve"> 1</w:t>
      </w:r>
      <w:r w:rsidR="00A545EC" w:rsidRPr="00B533C7">
        <w:rPr>
          <w:b/>
          <w:bCs/>
        </w:rPr>
        <w:t xml:space="preserve">: </w:t>
      </w:r>
      <w:r w:rsidR="00EB4787">
        <w:rPr>
          <w:b/>
          <w:bCs/>
        </w:rPr>
        <w:t>List</w:t>
      </w:r>
      <w:r w:rsidR="004A6FC1" w:rsidRPr="004A6FC1">
        <w:rPr>
          <w:b/>
          <w:bCs/>
        </w:rPr>
        <w:t xml:space="preserve"> </w:t>
      </w:r>
      <w:r w:rsidR="00EB4787">
        <w:rPr>
          <w:b/>
          <w:bCs/>
        </w:rPr>
        <w:t>the four types of apprenticeship grants offered by the Government of Ontario.</w:t>
      </w:r>
    </w:p>
    <w:p w14:paraId="3A87565F" w14:textId="16F04B6B" w:rsidR="00A545EC" w:rsidRDefault="00A545EC" w:rsidP="00B13AB4">
      <w:pPr>
        <w:spacing w:after="240"/>
      </w:pPr>
      <w:r>
        <w:t>Answer:</w:t>
      </w:r>
    </w:p>
    <w:p w14:paraId="1B89FDF9" w14:textId="77777777" w:rsidR="00A545EC" w:rsidRDefault="00A545EC" w:rsidP="00B13AB4">
      <w:pPr>
        <w:spacing w:after="240"/>
      </w:pPr>
    </w:p>
    <w:p w14:paraId="2D817895" w14:textId="77777777" w:rsidR="0043180E" w:rsidRDefault="0043180E" w:rsidP="00B13AB4">
      <w:pPr>
        <w:spacing w:after="240"/>
      </w:pPr>
    </w:p>
    <w:p w14:paraId="2716BC10" w14:textId="0EFE33BC" w:rsidR="004A6FC1" w:rsidRDefault="00EB4787" w:rsidP="00B13AB4">
      <w:pPr>
        <w:spacing w:after="240"/>
      </w:pPr>
      <w:r>
        <w:br/>
      </w:r>
    </w:p>
    <w:p w14:paraId="04E78C06" w14:textId="636D32AB" w:rsidR="00BE0DE1" w:rsidRPr="00EB4787" w:rsidRDefault="00EB4787" w:rsidP="00B13AB4">
      <w:pPr>
        <w:spacing w:after="240"/>
        <w:rPr>
          <w:b/>
          <w:bCs/>
        </w:rPr>
      </w:pPr>
      <w:r w:rsidRPr="00EB4787">
        <w:rPr>
          <w:b/>
          <w:bCs/>
        </w:rPr>
        <w:t>______________________________________________________</w:t>
      </w:r>
    </w:p>
    <w:bookmarkEnd w:id="0"/>
    <w:p w14:paraId="1EB1074B" w14:textId="4597BFDD" w:rsidR="004A6FC1" w:rsidRPr="00B533C7" w:rsidRDefault="004A6FC1" w:rsidP="004A6FC1">
      <w:pPr>
        <w:tabs>
          <w:tab w:val="left" w:pos="1854"/>
        </w:tabs>
        <w:spacing w:after="240"/>
        <w:rPr>
          <w:b/>
          <w:bCs/>
        </w:rPr>
      </w:pPr>
      <w:r w:rsidRPr="00B533C7">
        <w:rPr>
          <w:b/>
          <w:bCs/>
        </w:rPr>
        <w:t>Task</w:t>
      </w:r>
      <w:r>
        <w:rPr>
          <w:b/>
          <w:bCs/>
        </w:rPr>
        <w:t xml:space="preserve"> 2</w:t>
      </w:r>
      <w:r w:rsidRPr="00B533C7">
        <w:rPr>
          <w:b/>
          <w:bCs/>
        </w:rPr>
        <w:t xml:space="preserve">: </w:t>
      </w:r>
      <w:r w:rsidRPr="004A6FC1">
        <w:rPr>
          <w:b/>
          <w:bCs/>
        </w:rPr>
        <w:t>What is the maximum amount of a tool grant for an apprentice in the motive trades?</w:t>
      </w:r>
    </w:p>
    <w:p w14:paraId="08717F3F" w14:textId="77777777" w:rsidR="004A6FC1" w:rsidRDefault="004A6FC1" w:rsidP="004A6FC1">
      <w:pPr>
        <w:spacing w:after="240"/>
      </w:pPr>
      <w:r>
        <w:t>Answer:</w:t>
      </w:r>
    </w:p>
    <w:p w14:paraId="052B53CE" w14:textId="77777777" w:rsidR="004A6FC1" w:rsidRDefault="004A6FC1" w:rsidP="004A6FC1">
      <w:pPr>
        <w:spacing w:after="240"/>
      </w:pPr>
    </w:p>
    <w:p w14:paraId="6A3AB6FD" w14:textId="4FDE322D" w:rsidR="004A6FC1" w:rsidRPr="00BE0DE1" w:rsidRDefault="00EB4787" w:rsidP="004A6FC1">
      <w:pPr>
        <w:spacing w:after="240"/>
      </w:pPr>
      <w:r>
        <w:rPr>
          <w:b/>
          <w:bCs/>
        </w:rPr>
        <w:t>______________________________________________________</w:t>
      </w:r>
    </w:p>
    <w:p w14:paraId="283829F7" w14:textId="042F4301" w:rsidR="004A6FC1" w:rsidRPr="00B533C7" w:rsidRDefault="004A6FC1" w:rsidP="004A6FC1">
      <w:pPr>
        <w:spacing w:after="240"/>
        <w:rPr>
          <w:b/>
          <w:bCs/>
        </w:rPr>
      </w:pPr>
      <w:r w:rsidRPr="00B533C7">
        <w:rPr>
          <w:b/>
          <w:bCs/>
        </w:rPr>
        <w:t>Task</w:t>
      </w:r>
      <w:r>
        <w:rPr>
          <w:b/>
          <w:bCs/>
        </w:rPr>
        <w:t xml:space="preserve"> 3</w:t>
      </w:r>
      <w:r w:rsidRPr="00B533C7">
        <w:rPr>
          <w:b/>
          <w:bCs/>
        </w:rPr>
        <w:t xml:space="preserve">: </w:t>
      </w:r>
      <w:r w:rsidR="00EB4787">
        <w:rPr>
          <w:b/>
          <w:bCs/>
        </w:rPr>
        <w:t>What is</w:t>
      </w:r>
      <w:r w:rsidRPr="004A6FC1">
        <w:rPr>
          <w:b/>
          <w:bCs/>
        </w:rPr>
        <w:t xml:space="preserve"> the name of the Ontario Government benefit apprentices can apply for while they are attending full-time, in-class training</w:t>
      </w:r>
      <w:r w:rsidR="00EB4787">
        <w:rPr>
          <w:b/>
          <w:bCs/>
        </w:rPr>
        <w:t>?</w:t>
      </w:r>
    </w:p>
    <w:p w14:paraId="0DAEA041" w14:textId="77777777" w:rsidR="004A6FC1" w:rsidRDefault="004A6FC1" w:rsidP="004A6FC1">
      <w:pPr>
        <w:spacing w:after="240"/>
      </w:pPr>
      <w:r>
        <w:t>Answer:</w:t>
      </w:r>
    </w:p>
    <w:p w14:paraId="587D897A" w14:textId="77777777" w:rsidR="004A6FC1" w:rsidRDefault="004A6FC1" w:rsidP="004A6FC1">
      <w:pPr>
        <w:spacing w:after="240"/>
      </w:pPr>
    </w:p>
    <w:p w14:paraId="7F46A7F0" w14:textId="22E47ECE" w:rsidR="004A6FC1" w:rsidRPr="00EB4787" w:rsidRDefault="00EB4787" w:rsidP="004A6FC1">
      <w:pPr>
        <w:spacing w:after="240"/>
        <w:rPr>
          <w:b/>
          <w:bCs/>
        </w:rPr>
      </w:pPr>
      <w:r>
        <w:rPr>
          <w:b/>
          <w:bCs/>
        </w:rPr>
        <w:t>______________________________________________________</w:t>
      </w:r>
    </w:p>
    <w:p w14:paraId="58132DDB" w14:textId="306C0F04" w:rsidR="004A6FC1" w:rsidRPr="00B533C7" w:rsidRDefault="004A6FC1" w:rsidP="004A6FC1">
      <w:pPr>
        <w:spacing w:after="240"/>
        <w:rPr>
          <w:b/>
          <w:bCs/>
        </w:rPr>
      </w:pPr>
      <w:r w:rsidRPr="00B533C7">
        <w:rPr>
          <w:b/>
          <w:bCs/>
        </w:rPr>
        <w:t>Task</w:t>
      </w:r>
      <w:r>
        <w:rPr>
          <w:b/>
          <w:bCs/>
        </w:rPr>
        <w:t xml:space="preserve"> 4</w:t>
      </w:r>
      <w:r w:rsidRPr="00B533C7">
        <w:rPr>
          <w:b/>
          <w:bCs/>
        </w:rPr>
        <w:t xml:space="preserve">: </w:t>
      </w:r>
      <w:r w:rsidRPr="004A6FC1">
        <w:rPr>
          <w:b/>
          <w:bCs/>
        </w:rPr>
        <w:t xml:space="preserve">How </w:t>
      </w:r>
      <w:r w:rsidR="0043180E">
        <w:rPr>
          <w:b/>
          <w:bCs/>
        </w:rPr>
        <w:t>much is the taxable cash grant available to those who are out of high school and have completed their training in a non-Red Seal trade?</w:t>
      </w:r>
    </w:p>
    <w:p w14:paraId="72D31CF9" w14:textId="77777777" w:rsidR="004A6FC1" w:rsidRDefault="004A6FC1" w:rsidP="004A6FC1">
      <w:pPr>
        <w:spacing w:after="240"/>
      </w:pPr>
      <w:r>
        <w:t>Answer:</w:t>
      </w:r>
    </w:p>
    <w:p w14:paraId="0C89262B" w14:textId="77777777" w:rsidR="004A6FC1" w:rsidRDefault="004A6FC1" w:rsidP="004A6FC1">
      <w:pPr>
        <w:spacing w:after="240"/>
      </w:pPr>
    </w:p>
    <w:p w14:paraId="23D1049D" w14:textId="03EF50DF" w:rsidR="00E10515" w:rsidRDefault="00EB4787" w:rsidP="00E10515">
      <w:pPr>
        <w:tabs>
          <w:tab w:val="left" w:pos="1836"/>
        </w:tabs>
        <w:spacing w:after="240"/>
      </w:pPr>
      <w:r>
        <w:rPr>
          <w:b/>
          <w:bCs/>
        </w:rPr>
        <w:t>______________________________________________________</w:t>
      </w:r>
      <w:r w:rsidR="00E10515">
        <w:tab/>
      </w:r>
    </w:p>
    <w:p w14:paraId="65604B39" w14:textId="4CA8CDBE" w:rsidR="004A6FC1" w:rsidRPr="00B533C7" w:rsidRDefault="004A6FC1" w:rsidP="004A6FC1">
      <w:pPr>
        <w:spacing w:after="240"/>
        <w:rPr>
          <w:b/>
          <w:bCs/>
        </w:rPr>
      </w:pPr>
      <w:r w:rsidRPr="00B533C7">
        <w:rPr>
          <w:b/>
          <w:bCs/>
        </w:rPr>
        <w:lastRenderedPageBreak/>
        <w:t>Task</w:t>
      </w:r>
      <w:r>
        <w:rPr>
          <w:b/>
          <w:bCs/>
        </w:rPr>
        <w:t xml:space="preserve"> 5</w:t>
      </w:r>
      <w:r w:rsidRPr="00B533C7">
        <w:rPr>
          <w:b/>
          <w:bCs/>
        </w:rPr>
        <w:t xml:space="preserve">: </w:t>
      </w:r>
      <w:r w:rsidR="0043180E">
        <w:rPr>
          <w:b/>
          <w:bCs/>
        </w:rPr>
        <w:t>Who should an apprentice with disabilities reach out to for information about supports that may be available to them?</w:t>
      </w:r>
    </w:p>
    <w:p w14:paraId="3A32B647" w14:textId="77777777" w:rsidR="004A6FC1" w:rsidRDefault="004A6FC1" w:rsidP="004A6FC1">
      <w:pPr>
        <w:spacing w:after="240"/>
      </w:pPr>
      <w:r>
        <w:t>Answer:</w:t>
      </w:r>
    </w:p>
    <w:p w14:paraId="3DC0F1E9" w14:textId="77777777" w:rsidR="004A6FC1" w:rsidRDefault="004A6FC1" w:rsidP="004A6FC1">
      <w:pPr>
        <w:spacing w:after="240"/>
      </w:pPr>
    </w:p>
    <w:p w14:paraId="4687A333" w14:textId="77777777" w:rsidR="004A6FC1" w:rsidRDefault="004A6FC1" w:rsidP="004A6FC1">
      <w:pPr>
        <w:spacing w:after="240"/>
      </w:pPr>
    </w:p>
    <w:p w14:paraId="3065EE8A" w14:textId="612DA705" w:rsidR="00BE0DE1" w:rsidRPr="004A6FC1" w:rsidRDefault="00951DD5" w:rsidP="00B13AB4">
      <w:pPr>
        <w:spacing w:after="240"/>
        <w:rPr>
          <w:b/>
          <w:bCs/>
        </w:rPr>
      </w:pPr>
      <w:r>
        <w:rPr>
          <w:b/>
          <w:bCs/>
        </w:rPr>
        <w:t>______________________________________________________</w:t>
      </w:r>
      <w:r w:rsidR="00BE0DE1">
        <w:br w:type="page"/>
      </w:r>
    </w:p>
    <w:p w14:paraId="26098463" w14:textId="2B77DCFF" w:rsidR="00BE25C6" w:rsidRPr="00425900" w:rsidRDefault="00BE25C6" w:rsidP="00B13AB4">
      <w:pPr>
        <w:pStyle w:val="Heading1"/>
        <w:spacing w:after="240"/>
      </w:pPr>
      <w:r w:rsidRPr="00425900">
        <w:lastRenderedPageBreak/>
        <w:t>Answers</w:t>
      </w:r>
    </w:p>
    <w:p w14:paraId="590AA59C" w14:textId="77777777" w:rsidR="00951DD5" w:rsidRDefault="00951DD5" w:rsidP="004A6FC1">
      <w:pPr>
        <w:spacing w:after="240"/>
        <w:rPr>
          <w:b/>
          <w:bCs/>
        </w:rPr>
      </w:pPr>
      <w:r w:rsidRPr="00B533C7">
        <w:rPr>
          <w:b/>
          <w:bCs/>
        </w:rPr>
        <w:t>Task</w:t>
      </w:r>
      <w:r>
        <w:rPr>
          <w:b/>
          <w:bCs/>
        </w:rPr>
        <w:t xml:space="preserve"> 1</w:t>
      </w:r>
      <w:r w:rsidRPr="00B533C7">
        <w:rPr>
          <w:b/>
          <w:bCs/>
        </w:rPr>
        <w:t xml:space="preserve">: </w:t>
      </w:r>
      <w:r>
        <w:rPr>
          <w:b/>
          <w:bCs/>
        </w:rPr>
        <w:t>List</w:t>
      </w:r>
      <w:r w:rsidRPr="004A6FC1">
        <w:rPr>
          <w:b/>
          <w:bCs/>
        </w:rPr>
        <w:t xml:space="preserve"> </w:t>
      </w:r>
      <w:r>
        <w:rPr>
          <w:b/>
          <w:bCs/>
        </w:rPr>
        <w:t>the four types of apprenticeship grants offered by the Government of Ontario.</w:t>
      </w:r>
    </w:p>
    <w:p w14:paraId="1140E419" w14:textId="040077CA" w:rsidR="004A6FC1" w:rsidRPr="00BE0DE1" w:rsidRDefault="00951DD5" w:rsidP="004A6FC1">
      <w:pPr>
        <w:spacing w:after="240"/>
      </w:pPr>
      <w:r w:rsidRPr="00951DD5">
        <w:t>Answer:</w:t>
      </w:r>
      <w:r>
        <w:rPr>
          <w:b/>
          <w:bCs/>
        </w:rPr>
        <w:t xml:space="preserve"> </w:t>
      </w:r>
      <w:r w:rsidR="004A6FC1" w:rsidRPr="004A6FC1">
        <w:t>Tools grant, Apprentice Development Benefit, Apprenticeship Completion Bonus</w:t>
      </w:r>
      <w:r>
        <w:t>,</w:t>
      </w:r>
      <w:r w:rsidR="004A6FC1" w:rsidRPr="004A6FC1">
        <w:t xml:space="preserve"> and Support for apprentices with disabilities</w:t>
      </w:r>
      <w:r w:rsidR="004A6FC1" w:rsidRPr="00BE0DE1">
        <w:t xml:space="preserve"> </w:t>
      </w:r>
    </w:p>
    <w:p w14:paraId="017B4FC7" w14:textId="77777777" w:rsidR="004A6FC1" w:rsidRPr="00B533C7" w:rsidRDefault="004A6FC1" w:rsidP="004A6FC1">
      <w:pPr>
        <w:tabs>
          <w:tab w:val="left" w:pos="1854"/>
        </w:tabs>
        <w:spacing w:after="240"/>
        <w:rPr>
          <w:b/>
          <w:bCs/>
        </w:rPr>
      </w:pPr>
      <w:r w:rsidRPr="00B533C7">
        <w:rPr>
          <w:b/>
          <w:bCs/>
        </w:rPr>
        <w:t>Task</w:t>
      </w:r>
      <w:r>
        <w:rPr>
          <w:b/>
          <w:bCs/>
        </w:rPr>
        <w:t xml:space="preserve"> 2</w:t>
      </w:r>
      <w:r w:rsidRPr="00B533C7">
        <w:rPr>
          <w:b/>
          <w:bCs/>
        </w:rPr>
        <w:t xml:space="preserve">: </w:t>
      </w:r>
      <w:r w:rsidRPr="004A6FC1">
        <w:rPr>
          <w:b/>
          <w:bCs/>
        </w:rPr>
        <w:t>What is the maximum amount of a tool grant for an apprentice in the motive trades?</w:t>
      </w:r>
    </w:p>
    <w:p w14:paraId="45F30F73" w14:textId="0A5CE4ED" w:rsidR="004A6FC1" w:rsidRDefault="00951DD5" w:rsidP="004A6FC1">
      <w:pPr>
        <w:spacing w:after="240"/>
      </w:pPr>
      <w:r>
        <w:t xml:space="preserve">Answer: </w:t>
      </w:r>
      <w:r w:rsidR="004A6FC1" w:rsidRPr="004A6FC1">
        <w:t>$1</w:t>
      </w:r>
      <w:r>
        <w:t>,</w:t>
      </w:r>
      <w:r w:rsidR="004A6FC1" w:rsidRPr="004A6FC1">
        <w:t>000</w:t>
      </w:r>
    </w:p>
    <w:p w14:paraId="2DA9C508" w14:textId="77777777" w:rsidR="00951DD5" w:rsidRPr="00B533C7" w:rsidRDefault="00951DD5" w:rsidP="00951DD5">
      <w:pPr>
        <w:spacing w:after="240"/>
        <w:rPr>
          <w:b/>
          <w:bCs/>
        </w:rPr>
      </w:pPr>
      <w:r w:rsidRPr="00B533C7">
        <w:rPr>
          <w:b/>
          <w:bCs/>
        </w:rPr>
        <w:t>Task</w:t>
      </w:r>
      <w:r>
        <w:rPr>
          <w:b/>
          <w:bCs/>
        </w:rPr>
        <w:t xml:space="preserve"> 3</w:t>
      </w:r>
      <w:r w:rsidRPr="00B533C7">
        <w:rPr>
          <w:b/>
          <w:bCs/>
        </w:rPr>
        <w:t xml:space="preserve">: </w:t>
      </w:r>
      <w:r>
        <w:rPr>
          <w:b/>
          <w:bCs/>
        </w:rPr>
        <w:t>What is</w:t>
      </w:r>
      <w:r w:rsidRPr="004A6FC1">
        <w:rPr>
          <w:b/>
          <w:bCs/>
        </w:rPr>
        <w:t xml:space="preserve"> the name of the Ontario Government benefit apprentices can apply for while they are attending full-time, in-class training</w:t>
      </w:r>
      <w:r>
        <w:rPr>
          <w:b/>
          <w:bCs/>
        </w:rPr>
        <w:t>?</w:t>
      </w:r>
    </w:p>
    <w:p w14:paraId="185F1C80" w14:textId="403462C3" w:rsidR="004A6FC1" w:rsidRDefault="00951DD5" w:rsidP="004A6FC1">
      <w:pPr>
        <w:spacing w:after="240"/>
      </w:pPr>
      <w:r>
        <w:t xml:space="preserve">Answer: </w:t>
      </w:r>
      <w:r w:rsidR="004A6FC1" w:rsidRPr="004A6FC1">
        <w:t xml:space="preserve">Apprentice Development Benefit </w:t>
      </w:r>
    </w:p>
    <w:p w14:paraId="70D45CD0" w14:textId="77777777" w:rsidR="00951DD5" w:rsidRPr="00B533C7" w:rsidRDefault="00951DD5" w:rsidP="00951DD5">
      <w:pPr>
        <w:spacing w:after="240"/>
        <w:rPr>
          <w:b/>
          <w:bCs/>
        </w:rPr>
      </w:pPr>
      <w:r w:rsidRPr="00B533C7">
        <w:rPr>
          <w:b/>
          <w:bCs/>
        </w:rPr>
        <w:t>Task</w:t>
      </w:r>
      <w:r>
        <w:rPr>
          <w:b/>
          <w:bCs/>
        </w:rPr>
        <w:t xml:space="preserve"> 4</w:t>
      </w:r>
      <w:r w:rsidRPr="00B533C7">
        <w:rPr>
          <w:b/>
          <w:bCs/>
        </w:rPr>
        <w:t xml:space="preserve">: </w:t>
      </w:r>
      <w:r w:rsidRPr="004A6FC1">
        <w:rPr>
          <w:b/>
          <w:bCs/>
        </w:rPr>
        <w:t xml:space="preserve">How </w:t>
      </w:r>
      <w:r>
        <w:rPr>
          <w:b/>
          <w:bCs/>
        </w:rPr>
        <w:t>much is the taxable cash grant available to those who are out of high school and have completed their training in a non-Red Seal trade?</w:t>
      </w:r>
    </w:p>
    <w:p w14:paraId="499EF0B4" w14:textId="045D2D3B" w:rsidR="00EA6B39" w:rsidRDefault="00951DD5" w:rsidP="00EA6B39">
      <w:pPr>
        <w:spacing w:after="240"/>
      </w:pPr>
      <w:r>
        <w:t xml:space="preserve">Answer: </w:t>
      </w:r>
      <w:r w:rsidR="005D377F">
        <w:t>$2,000</w:t>
      </w:r>
    </w:p>
    <w:p w14:paraId="07353A83" w14:textId="77777777" w:rsidR="00951DD5" w:rsidRPr="00B533C7" w:rsidRDefault="00951DD5" w:rsidP="00951DD5">
      <w:pPr>
        <w:spacing w:after="240"/>
        <w:rPr>
          <w:b/>
          <w:bCs/>
        </w:rPr>
      </w:pPr>
      <w:r w:rsidRPr="00B533C7">
        <w:rPr>
          <w:b/>
          <w:bCs/>
        </w:rPr>
        <w:t>Task</w:t>
      </w:r>
      <w:r>
        <w:rPr>
          <w:b/>
          <w:bCs/>
        </w:rPr>
        <w:t xml:space="preserve"> 5</w:t>
      </w:r>
      <w:r w:rsidRPr="00B533C7">
        <w:rPr>
          <w:b/>
          <w:bCs/>
        </w:rPr>
        <w:t xml:space="preserve">: </w:t>
      </w:r>
      <w:r>
        <w:rPr>
          <w:b/>
          <w:bCs/>
        </w:rPr>
        <w:t>Who should an apprentice with disabilities reach out to for information about supports that may be available to them?</w:t>
      </w:r>
    </w:p>
    <w:p w14:paraId="7F40A338" w14:textId="3DBCF365" w:rsidR="00EA6B39" w:rsidRPr="00EA6B39" w:rsidRDefault="005D377F" w:rsidP="00EA6B39">
      <w:pPr>
        <w:spacing w:after="240"/>
      </w:pPr>
      <w:r>
        <w:t>The office at their college that provides services to students with disabilities.</w:t>
      </w:r>
    </w:p>
    <w:p w14:paraId="569B08FD" w14:textId="20EE4DAF" w:rsidR="008C5D3D" w:rsidRPr="00425900" w:rsidRDefault="008C5D3D" w:rsidP="00B13AB4">
      <w:pPr>
        <w:spacing w:after="240"/>
        <w:rPr>
          <w:szCs w:val="24"/>
        </w:rPr>
      </w:pPr>
      <w:r>
        <w:rPr>
          <w:szCs w:val="24"/>
        </w:rP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409"/>
        <w:gridCol w:w="1701"/>
        <w:gridCol w:w="2334"/>
        <w:gridCol w:w="1918"/>
      </w:tblGrid>
      <w:tr w:rsidR="008C5D3D" w14:paraId="5A2744E9" w14:textId="77777777" w:rsidTr="00F74FB9">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2409"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701"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0C0F03" w:rsidRPr="000C0F03" w14:paraId="00019858" w14:textId="77777777" w:rsidTr="000C0F03">
        <w:tc>
          <w:tcPr>
            <w:tcW w:w="988" w:type="dxa"/>
          </w:tcPr>
          <w:p w14:paraId="7055DEE5" w14:textId="7FE90453" w:rsidR="000C0F03" w:rsidRPr="00E07223" w:rsidRDefault="00EA6B39" w:rsidP="00951DD5">
            <w:pPr>
              <w:rPr>
                <w:szCs w:val="24"/>
              </w:rPr>
            </w:pPr>
            <w:r>
              <w:rPr>
                <w:szCs w:val="24"/>
              </w:rPr>
              <w:t>A1.2</w:t>
            </w:r>
          </w:p>
        </w:tc>
        <w:tc>
          <w:tcPr>
            <w:tcW w:w="2409" w:type="dxa"/>
          </w:tcPr>
          <w:p w14:paraId="2954EE41" w14:textId="4ABE49BE" w:rsidR="000C0F03" w:rsidRPr="00E07223" w:rsidRDefault="00EA6B39" w:rsidP="00951DD5">
            <w:pPr>
              <w:rPr>
                <w:szCs w:val="24"/>
              </w:rPr>
            </w:pPr>
            <w:r w:rsidRPr="00EA6B39">
              <w:rPr>
                <w:szCs w:val="24"/>
              </w:rPr>
              <w:t>Scans text to locate information</w:t>
            </w:r>
          </w:p>
        </w:tc>
        <w:tc>
          <w:tcPr>
            <w:tcW w:w="1701" w:type="dxa"/>
          </w:tcPr>
          <w:p w14:paraId="3A44FF37" w14:textId="77777777" w:rsidR="000C0F03" w:rsidRPr="000C0F03" w:rsidRDefault="000C0F03" w:rsidP="00951DD5">
            <w:pPr>
              <w:rPr>
                <w:szCs w:val="24"/>
              </w:rPr>
            </w:pPr>
          </w:p>
        </w:tc>
        <w:tc>
          <w:tcPr>
            <w:tcW w:w="2334" w:type="dxa"/>
          </w:tcPr>
          <w:p w14:paraId="03FFC563" w14:textId="77777777" w:rsidR="000C0F03" w:rsidRPr="000C0F03" w:rsidRDefault="000C0F03" w:rsidP="00951DD5">
            <w:pPr>
              <w:rPr>
                <w:szCs w:val="24"/>
              </w:rPr>
            </w:pPr>
          </w:p>
        </w:tc>
        <w:tc>
          <w:tcPr>
            <w:tcW w:w="1918" w:type="dxa"/>
          </w:tcPr>
          <w:p w14:paraId="064429BB" w14:textId="77777777" w:rsidR="000C0F03" w:rsidRPr="000C0F03" w:rsidRDefault="000C0F03" w:rsidP="00951DD5">
            <w:pPr>
              <w:rPr>
                <w:szCs w:val="24"/>
              </w:rPr>
            </w:pPr>
          </w:p>
        </w:tc>
      </w:tr>
      <w:tr w:rsidR="000C0F03" w:rsidRPr="000C0F03" w14:paraId="45D330C9" w14:textId="77777777" w:rsidTr="000C0F03">
        <w:tc>
          <w:tcPr>
            <w:tcW w:w="988" w:type="dxa"/>
          </w:tcPr>
          <w:p w14:paraId="265DEA84" w14:textId="20126100" w:rsidR="000C0F03" w:rsidRPr="00E07223" w:rsidRDefault="000C0F03" w:rsidP="00951DD5">
            <w:pPr>
              <w:rPr>
                <w:szCs w:val="24"/>
              </w:rPr>
            </w:pPr>
          </w:p>
        </w:tc>
        <w:tc>
          <w:tcPr>
            <w:tcW w:w="2409" w:type="dxa"/>
          </w:tcPr>
          <w:p w14:paraId="7BFA8059" w14:textId="2975CC7B" w:rsidR="003B36C3" w:rsidRPr="00E07223" w:rsidRDefault="00EA6B39" w:rsidP="00951DD5">
            <w:pPr>
              <w:rPr>
                <w:szCs w:val="24"/>
              </w:rPr>
            </w:pPr>
            <w:r w:rsidRPr="00EA6B39">
              <w:rPr>
                <w:szCs w:val="24"/>
              </w:rPr>
              <w:t>Locates multiple pieces of information in simple texts</w:t>
            </w:r>
          </w:p>
        </w:tc>
        <w:tc>
          <w:tcPr>
            <w:tcW w:w="1701" w:type="dxa"/>
          </w:tcPr>
          <w:p w14:paraId="541AD197" w14:textId="77777777" w:rsidR="000C0F03" w:rsidRPr="000C0F03" w:rsidRDefault="000C0F03" w:rsidP="00951DD5">
            <w:pPr>
              <w:rPr>
                <w:szCs w:val="24"/>
              </w:rPr>
            </w:pPr>
          </w:p>
        </w:tc>
        <w:tc>
          <w:tcPr>
            <w:tcW w:w="2334" w:type="dxa"/>
          </w:tcPr>
          <w:p w14:paraId="23E7600E" w14:textId="77777777" w:rsidR="000C0F03" w:rsidRPr="000C0F03" w:rsidRDefault="000C0F03" w:rsidP="00951DD5">
            <w:pPr>
              <w:rPr>
                <w:szCs w:val="24"/>
              </w:rPr>
            </w:pPr>
          </w:p>
        </w:tc>
        <w:tc>
          <w:tcPr>
            <w:tcW w:w="1918" w:type="dxa"/>
          </w:tcPr>
          <w:p w14:paraId="7E5CB686" w14:textId="77777777" w:rsidR="000C0F03" w:rsidRPr="000C0F03" w:rsidRDefault="000C0F03" w:rsidP="00951DD5">
            <w:pPr>
              <w:rPr>
                <w:szCs w:val="24"/>
              </w:rPr>
            </w:pPr>
          </w:p>
        </w:tc>
      </w:tr>
      <w:tr w:rsidR="003B36C3" w:rsidRPr="000C0F03" w14:paraId="796C3FDA" w14:textId="77777777" w:rsidTr="000C0F03">
        <w:tc>
          <w:tcPr>
            <w:tcW w:w="988" w:type="dxa"/>
          </w:tcPr>
          <w:p w14:paraId="26858205" w14:textId="7C1FF352" w:rsidR="003B36C3" w:rsidRPr="00E07223" w:rsidRDefault="003B36C3" w:rsidP="00951DD5">
            <w:pPr>
              <w:rPr>
                <w:szCs w:val="24"/>
              </w:rPr>
            </w:pPr>
          </w:p>
        </w:tc>
        <w:tc>
          <w:tcPr>
            <w:tcW w:w="2409" w:type="dxa"/>
          </w:tcPr>
          <w:p w14:paraId="6AD9B96E" w14:textId="05DDEC7F" w:rsidR="003B36C3" w:rsidRPr="00E07223" w:rsidRDefault="00EA6B39" w:rsidP="00951DD5">
            <w:pPr>
              <w:rPr>
                <w:szCs w:val="24"/>
              </w:rPr>
            </w:pPr>
            <w:r w:rsidRPr="00EA6B39">
              <w:rPr>
                <w:szCs w:val="24"/>
              </w:rPr>
              <w:t>Makes low-level inferences</w:t>
            </w:r>
          </w:p>
        </w:tc>
        <w:tc>
          <w:tcPr>
            <w:tcW w:w="1701" w:type="dxa"/>
          </w:tcPr>
          <w:p w14:paraId="3DAB92F8" w14:textId="77777777" w:rsidR="003B36C3" w:rsidRPr="000C0F03" w:rsidRDefault="003B36C3" w:rsidP="00951DD5">
            <w:pPr>
              <w:rPr>
                <w:szCs w:val="24"/>
              </w:rPr>
            </w:pPr>
          </w:p>
        </w:tc>
        <w:tc>
          <w:tcPr>
            <w:tcW w:w="2334" w:type="dxa"/>
          </w:tcPr>
          <w:p w14:paraId="7A31FE0B" w14:textId="77777777" w:rsidR="003B36C3" w:rsidRPr="000C0F03" w:rsidRDefault="003B36C3" w:rsidP="00951DD5">
            <w:pPr>
              <w:rPr>
                <w:szCs w:val="24"/>
              </w:rPr>
            </w:pPr>
          </w:p>
        </w:tc>
        <w:tc>
          <w:tcPr>
            <w:tcW w:w="1918" w:type="dxa"/>
          </w:tcPr>
          <w:p w14:paraId="6AEBF6E9" w14:textId="77777777" w:rsidR="003B36C3" w:rsidRPr="000C0F03" w:rsidRDefault="003B36C3" w:rsidP="00951DD5">
            <w:pPr>
              <w:rPr>
                <w:szCs w:val="24"/>
              </w:rPr>
            </w:pPr>
          </w:p>
        </w:tc>
      </w:tr>
      <w:tr w:rsidR="003B36C3" w:rsidRPr="000C0F03" w14:paraId="25951B86" w14:textId="77777777" w:rsidTr="000C0F03">
        <w:tc>
          <w:tcPr>
            <w:tcW w:w="988" w:type="dxa"/>
          </w:tcPr>
          <w:p w14:paraId="64A07D2D" w14:textId="70C68513" w:rsidR="003B36C3" w:rsidRPr="00E07223" w:rsidRDefault="003B36C3" w:rsidP="00951DD5">
            <w:pPr>
              <w:rPr>
                <w:szCs w:val="24"/>
              </w:rPr>
            </w:pPr>
          </w:p>
        </w:tc>
        <w:tc>
          <w:tcPr>
            <w:tcW w:w="2409" w:type="dxa"/>
          </w:tcPr>
          <w:p w14:paraId="7BEF127E" w14:textId="170CBB38" w:rsidR="003B36C3" w:rsidRPr="00E07223" w:rsidRDefault="00EA6B39" w:rsidP="00951DD5">
            <w:pPr>
              <w:rPr>
                <w:szCs w:val="24"/>
              </w:rPr>
            </w:pPr>
            <w:r w:rsidRPr="00EA6B39">
              <w:rPr>
                <w:szCs w:val="24"/>
              </w:rPr>
              <w:t>Obtains information from detailed reading</w:t>
            </w:r>
          </w:p>
        </w:tc>
        <w:tc>
          <w:tcPr>
            <w:tcW w:w="1701" w:type="dxa"/>
          </w:tcPr>
          <w:p w14:paraId="1DA5793E" w14:textId="77777777" w:rsidR="003B36C3" w:rsidRPr="000C0F03" w:rsidRDefault="003B36C3" w:rsidP="00951DD5">
            <w:pPr>
              <w:rPr>
                <w:szCs w:val="24"/>
              </w:rPr>
            </w:pPr>
          </w:p>
        </w:tc>
        <w:tc>
          <w:tcPr>
            <w:tcW w:w="2334" w:type="dxa"/>
          </w:tcPr>
          <w:p w14:paraId="7028F099" w14:textId="77777777" w:rsidR="003B36C3" w:rsidRPr="000C0F03" w:rsidRDefault="003B36C3" w:rsidP="00951DD5">
            <w:pPr>
              <w:rPr>
                <w:szCs w:val="24"/>
              </w:rPr>
            </w:pPr>
          </w:p>
        </w:tc>
        <w:tc>
          <w:tcPr>
            <w:tcW w:w="1918" w:type="dxa"/>
          </w:tcPr>
          <w:p w14:paraId="6DA31CCF" w14:textId="77777777" w:rsidR="003B36C3" w:rsidRPr="000C0F03" w:rsidRDefault="003B36C3" w:rsidP="00951DD5">
            <w:pPr>
              <w:rPr>
                <w:szCs w:val="24"/>
              </w:rPr>
            </w:pPr>
          </w:p>
        </w:tc>
      </w:tr>
    </w:tbl>
    <w:p w14:paraId="7B4E0610" w14:textId="0CDA7D5F" w:rsidR="002E690D" w:rsidRDefault="002E690D" w:rsidP="00B13AB4">
      <w:pPr>
        <w:spacing w:after="240" w:line="240" w:lineRule="auto"/>
        <w:rPr>
          <w:szCs w:val="24"/>
        </w:rPr>
      </w:pPr>
    </w:p>
    <w:bookmarkStart w:id="1"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31A263FD" w14:textId="391F253B" w:rsidR="000C0F03" w:rsidRPr="00425900" w:rsidRDefault="000C0F03" w:rsidP="00B13AB4">
      <w:pPr>
        <w:spacing w:after="240" w:line="240" w:lineRule="auto"/>
        <w:rPr>
          <w:szCs w:val="24"/>
        </w:rPr>
      </w:pPr>
      <w:r w:rsidRPr="00425900">
        <w:rPr>
          <w:szCs w:val="24"/>
        </w:rPr>
        <w:t>Learner Comments:</w:t>
      </w:r>
    </w:p>
    <w:p w14:paraId="3DE2BBB9" w14:textId="4EC25422" w:rsidR="000C0F03" w:rsidRPr="00425900" w:rsidRDefault="00951DD5"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451F3F1E">
                <wp:simplePos x="0" y="0"/>
                <wp:positionH relativeFrom="margin">
                  <wp:align>right</wp:align>
                </wp:positionH>
                <wp:positionV relativeFrom="paragraph">
                  <wp:posOffset>13335</wp:posOffset>
                </wp:positionV>
                <wp:extent cx="5915025" cy="2638425"/>
                <wp:effectExtent l="0" t="0" r="28575" b="28575"/>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15025" cy="2638425"/>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F98CB" id="Rectangle 51" o:spid="_x0000_s1026" alt="&quot;&quot;" style="position:absolute;margin-left:414.55pt;margin-top:1.05pt;width:465.75pt;height:207.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3beAIAAEwFAAAOAAAAZHJzL2Uyb0RvYy54bWysVEtv2zAMvg/YfxB0X21nSdcGdYqgRYcB&#10;RRusHXpWZCkWJouapMTJfv0o+ZGs6y7DclBIk/z40EddXe8bTXbCeQWmpMVZTokwHCplNiX99nz3&#10;4YISH5ipmAYjSnoQnl4v3r+7au1cTKAGXQlHEMT4eWtLWodg51nmeS0a5s/ACoNGCa5hAVW3ySrH&#10;WkRvdDbJ8/OsBVdZB1x4j19vOyNdJHwpBQ+PUnoRiC4p1hbS6dK5jme2uGLzjWO2Vrwvg/1DFQ1T&#10;BpOOULcsMLJ16g+oRnEHHmQ449BkIKXiIvWA3RT5q26eamZF6gWH4+04Jv//YPnD7smuHI6htX7u&#10;UYxd7KVr4j/WR/ZpWIdxWGIfCMePs8tilk9mlHC0Tc4/XkxRQZzsGG6dD58FNCQKJXV4G2lIbHfv&#10;Q+c6uMRsHrSq7pTWSYkMEDfakR3Du1tvih78Ny9tSIu0u8xn6SqzYxNJCgctIpg2X4UkqsKyJ6mC&#10;xK8jevW96D7XrBJdwlmOvyHlUEvqLoFFVImljrg9wODZgUTcrs/eN4aJRMsxMP9bQV3g6J0ygglj&#10;YKMMuLeCdRizdv5Y9sk4oriG6rByxEG3EN7yO4V3dM98WDGHG4C7glsdHvGQGnDG0EuU1OB+vvU9&#10;+iMx0UpJixtVUv9jy5ygRH8xSNnLYjqNK5iU6ezTBBV3almfWsy2uQG8+ALfD8uTGP2DHkTpoHnB&#10;5V/GrGhihmPukvLgBuUmdJuOzwcXy2Vyw7WzLNybJ8sjeJxq5ODz/oU52xM1IMcfYNg+Nn/F1843&#10;RhpYbgNIlch8nGs/b1zZRJj+eYlvwqmevI6P4OIXAAAA//8DAFBLAwQUAAYACAAAACEAeK9ijOAA&#10;AAAGAQAADwAAAGRycy9kb3ducmV2LnhtbEyPwU7DMBBE70j8g7VIXFDrJIVSQjZVVQRcgIoCEkcn&#10;3iZR43UUu2ng6zEnOI5mNPMmW46mFQP1rrGMEE8jEMSl1Q1XCO9v95MFCOcVa9VaJoQvcrDMT08y&#10;lWp75Fcatr4SoYRdqhBq77tUSlfWZJSb2o44eDvbG+WD7Cupe3UM5aaVSRTNpVENh4VadbSuqdxv&#10;DwbhZTbsFs+fxePT6sN3+4fN3cU6+UY8PxtXtyA8jf4vDL/4AR3ywFTYA2snWoRwxCMkMYhg3szi&#10;KxAFwmV8PQeZZ/I/fv4DAAD//wMAUEsBAi0AFAAGAAgAAAAhALaDOJL+AAAA4QEAABMAAAAAAAAA&#10;AAAAAAAAAAAAAFtDb250ZW50X1R5cGVzXS54bWxQSwECLQAUAAYACAAAACEAOP0h/9YAAACUAQAA&#10;CwAAAAAAAAAAAAAAAAAvAQAAX3JlbHMvLnJlbHNQSwECLQAUAAYACAAAACEA494t23gCAABMBQAA&#10;DgAAAAAAAAAAAAAAAAAuAgAAZHJzL2Uyb0RvYy54bWxQSwECLQAUAAYACAAAACEAeK9ijOAAAAAG&#10;AQAADwAAAAAAAAAAAAAAAADSBAAAZHJzL2Rvd25yZXYueG1sUEsFBgAAAAAEAAQA8wAAAN8FAAAA&#10;AA==&#10;" fillcolor="white [3212]" strokecolor="black [1600]" strokeweight="1.5pt">
                <w10:wrap anchorx="margin"/>
              </v:rect>
            </w:pict>
          </mc:Fallback>
        </mc:AlternateContent>
      </w:r>
    </w:p>
    <w:p w14:paraId="3E4887BE" w14:textId="0F404319" w:rsidR="000C0F03" w:rsidRPr="00425900" w:rsidRDefault="000C0F03" w:rsidP="00B13AB4">
      <w:pPr>
        <w:spacing w:after="240" w:line="240" w:lineRule="auto"/>
        <w:rPr>
          <w:szCs w:val="24"/>
        </w:rPr>
      </w:pPr>
    </w:p>
    <w:p w14:paraId="7F8C4E33" w14:textId="61F52C8B" w:rsidR="000C0F03" w:rsidRPr="00425900" w:rsidRDefault="000C0F03" w:rsidP="00B13AB4">
      <w:pPr>
        <w:spacing w:after="240" w:line="240" w:lineRule="auto"/>
        <w:rPr>
          <w:szCs w:val="24"/>
        </w:rPr>
      </w:pPr>
    </w:p>
    <w:p w14:paraId="44A0F3FC" w14:textId="4C4533C6" w:rsidR="000C0F03" w:rsidRPr="00425900" w:rsidRDefault="000C0F03" w:rsidP="00B13AB4">
      <w:pPr>
        <w:spacing w:after="240" w:line="240" w:lineRule="auto"/>
        <w:rPr>
          <w:szCs w:val="24"/>
        </w:rPr>
      </w:pPr>
    </w:p>
    <w:p w14:paraId="6DBCF551" w14:textId="71868D56" w:rsidR="000C0F03" w:rsidRPr="00425900" w:rsidRDefault="000C0F03" w:rsidP="00B13AB4">
      <w:pPr>
        <w:spacing w:after="240" w:line="240" w:lineRule="auto"/>
        <w:rPr>
          <w:szCs w:val="24"/>
        </w:rPr>
      </w:pPr>
    </w:p>
    <w:p w14:paraId="1B29253A" w14:textId="4364AC7E" w:rsidR="00EA6B39" w:rsidRDefault="00EA6B39" w:rsidP="00B13AB4">
      <w:pPr>
        <w:spacing w:after="240" w:line="240" w:lineRule="auto"/>
        <w:rPr>
          <w:szCs w:val="24"/>
        </w:rPr>
      </w:pPr>
    </w:p>
    <w:p w14:paraId="70DF052E" w14:textId="4E1D2286" w:rsidR="00EA6B39" w:rsidRDefault="00EA6B39" w:rsidP="00B13AB4">
      <w:pPr>
        <w:spacing w:after="240" w:line="240" w:lineRule="auto"/>
        <w:rPr>
          <w:szCs w:val="24"/>
        </w:rPr>
      </w:pPr>
    </w:p>
    <w:p w14:paraId="630586AC" w14:textId="77777777" w:rsidR="00EA6B39" w:rsidRDefault="00EA6B39" w:rsidP="00B13AB4">
      <w:pPr>
        <w:spacing w:after="240" w:line="240" w:lineRule="auto"/>
        <w:rPr>
          <w:szCs w:val="24"/>
        </w:rPr>
      </w:pPr>
    </w:p>
    <w:p w14:paraId="098C7D46" w14:textId="77777777" w:rsidR="00EA6B39" w:rsidRDefault="00EA6B39" w:rsidP="00B13AB4">
      <w:pPr>
        <w:spacing w:after="240" w:line="240" w:lineRule="auto"/>
        <w:rPr>
          <w:szCs w:val="24"/>
        </w:rPr>
      </w:pPr>
    </w:p>
    <w:p w14:paraId="24D7F50A" w14:textId="5F9E4726" w:rsidR="000C0F03" w:rsidRDefault="000C0F03" w:rsidP="00951DD5">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0F65C17B" w14:textId="56D9269D" w:rsidR="00127AFC" w:rsidRPr="00EA6B39" w:rsidRDefault="00951DD5" w:rsidP="00EA6B39">
      <w:pPr>
        <w:spacing w:after="240"/>
        <w:rPr>
          <w:szCs w:val="24"/>
        </w:rPr>
      </w:pPr>
      <w:r>
        <w:rPr>
          <w:b/>
          <w:bCs/>
          <w:szCs w:val="24"/>
        </w:rPr>
        <w:t>______________________                      ______________________</w:t>
      </w:r>
      <w:r w:rsidR="00BC35A0" w:rsidRPr="00EA6B39">
        <w:rPr>
          <w:szCs w:val="24"/>
        </w:rPr>
        <w:t xml:space="preserve"> </w:t>
      </w:r>
    </w:p>
    <w:sectPr w:rsidR="00127AFC" w:rsidRPr="00EA6B39">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FC5E4" w14:textId="77777777" w:rsidR="00627E1E" w:rsidRDefault="00627E1E" w:rsidP="002B3976">
      <w:pPr>
        <w:spacing w:after="0" w:line="240" w:lineRule="auto"/>
      </w:pPr>
      <w:r>
        <w:separator/>
      </w:r>
    </w:p>
  </w:endnote>
  <w:endnote w:type="continuationSeparator" w:id="0">
    <w:p w14:paraId="351CB0F8" w14:textId="77777777" w:rsidR="00627E1E" w:rsidRDefault="00627E1E"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AF8D" w14:textId="77777777" w:rsidR="00627E1E" w:rsidRDefault="00627E1E" w:rsidP="002B3976">
      <w:pPr>
        <w:spacing w:after="0" w:line="240" w:lineRule="auto"/>
      </w:pPr>
      <w:r>
        <w:separator/>
      </w:r>
    </w:p>
  </w:footnote>
  <w:footnote w:type="continuationSeparator" w:id="0">
    <w:p w14:paraId="75C29CA1" w14:textId="77777777" w:rsidR="00627E1E" w:rsidRDefault="00627E1E"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2C4AD79F" w:rsidR="002B3976" w:rsidRPr="002B3976" w:rsidRDefault="00F5195E">
    <w:pPr>
      <w:pStyle w:val="Header"/>
      <w:rPr>
        <w:color w:val="4C0000"/>
      </w:rPr>
    </w:pPr>
    <w:r>
      <w:rPr>
        <w:color w:val="4C0000"/>
      </w:rPr>
      <w:t xml:space="preserve">Task Title: </w:t>
    </w:r>
    <w:r w:rsidR="00484680" w:rsidRPr="00484680">
      <w:rPr>
        <w:color w:val="4C0000"/>
      </w:rPr>
      <w:t>FindinformationaboutFinancialSupport_A_A1.2</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BB1"/>
    <w:multiLevelType w:val="hybridMultilevel"/>
    <w:tmpl w:val="5636C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1355FB"/>
    <w:multiLevelType w:val="hybridMultilevel"/>
    <w:tmpl w:val="8F2C0A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FD50D9"/>
    <w:multiLevelType w:val="hybridMultilevel"/>
    <w:tmpl w:val="92C87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B32A1F"/>
    <w:multiLevelType w:val="hybridMultilevel"/>
    <w:tmpl w:val="603C7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2B4649"/>
    <w:multiLevelType w:val="hybridMultilevel"/>
    <w:tmpl w:val="590EF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7B3748"/>
    <w:multiLevelType w:val="hybridMultilevel"/>
    <w:tmpl w:val="2D1E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B02A9C"/>
    <w:multiLevelType w:val="hybridMultilevel"/>
    <w:tmpl w:val="9C9CAE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160538"/>
    <w:multiLevelType w:val="hybridMultilevel"/>
    <w:tmpl w:val="BE78A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947BEA"/>
    <w:multiLevelType w:val="hybridMultilevel"/>
    <w:tmpl w:val="44EA4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F53379"/>
    <w:multiLevelType w:val="hybridMultilevel"/>
    <w:tmpl w:val="AB882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4F14E19"/>
    <w:multiLevelType w:val="hybridMultilevel"/>
    <w:tmpl w:val="A38EF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875638"/>
    <w:multiLevelType w:val="hybridMultilevel"/>
    <w:tmpl w:val="D3E6D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C917A1"/>
    <w:multiLevelType w:val="hybridMultilevel"/>
    <w:tmpl w:val="45204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28686141">
    <w:abstractNumId w:val="9"/>
  </w:num>
  <w:num w:numId="2" w16cid:durableId="1508667147">
    <w:abstractNumId w:val="15"/>
  </w:num>
  <w:num w:numId="3" w16cid:durableId="43987303">
    <w:abstractNumId w:val="7"/>
  </w:num>
  <w:num w:numId="4" w16cid:durableId="1847360187">
    <w:abstractNumId w:val="3"/>
  </w:num>
  <w:num w:numId="5" w16cid:durableId="32537090">
    <w:abstractNumId w:val="29"/>
  </w:num>
  <w:num w:numId="6" w16cid:durableId="2092383500">
    <w:abstractNumId w:val="1"/>
  </w:num>
  <w:num w:numId="7" w16cid:durableId="1384400721">
    <w:abstractNumId w:val="13"/>
  </w:num>
  <w:num w:numId="8" w16cid:durableId="1186673746">
    <w:abstractNumId w:val="25"/>
  </w:num>
  <w:num w:numId="9" w16cid:durableId="1935019108">
    <w:abstractNumId w:val="24"/>
  </w:num>
  <w:num w:numId="10" w16cid:durableId="799032300">
    <w:abstractNumId w:val="2"/>
  </w:num>
  <w:num w:numId="11" w16cid:durableId="691032863">
    <w:abstractNumId w:val="18"/>
  </w:num>
  <w:num w:numId="12" w16cid:durableId="1972664136">
    <w:abstractNumId w:val="22"/>
  </w:num>
  <w:num w:numId="13" w16cid:durableId="1737240482">
    <w:abstractNumId w:val="10"/>
  </w:num>
  <w:num w:numId="14" w16cid:durableId="404962256">
    <w:abstractNumId w:val="8"/>
  </w:num>
  <w:num w:numId="15" w16cid:durableId="729613087">
    <w:abstractNumId w:val="14"/>
  </w:num>
  <w:num w:numId="16" w16cid:durableId="1942227293">
    <w:abstractNumId w:val="20"/>
  </w:num>
  <w:num w:numId="17" w16cid:durableId="1429695284">
    <w:abstractNumId w:val="26"/>
  </w:num>
  <w:num w:numId="18" w16cid:durableId="1018849314">
    <w:abstractNumId w:val="12"/>
  </w:num>
  <w:num w:numId="19" w16cid:durableId="1436170988">
    <w:abstractNumId w:val="5"/>
  </w:num>
  <w:num w:numId="20" w16cid:durableId="1387413852">
    <w:abstractNumId w:val="4"/>
  </w:num>
  <w:num w:numId="21" w16cid:durableId="2067408575">
    <w:abstractNumId w:val="6"/>
  </w:num>
  <w:num w:numId="22" w16cid:durableId="1861358421">
    <w:abstractNumId w:val="21"/>
  </w:num>
  <w:num w:numId="23" w16cid:durableId="987317661">
    <w:abstractNumId w:val="27"/>
  </w:num>
  <w:num w:numId="24" w16cid:durableId="119496314">
    <w:abstractNumId w:val="16"/>
  </w:num>
  <w:num w:numId="25" w16cid:durableId="406801874">
    <w:abstractNumId w:val="11"/>
  </w:num>
  <w:num w:numId="26" w16cid:durableId="513614295">
    <w:abstractNumId w:val="0"/>
  </w:num>
  <w:num w:numId="27" w16cid:durableId="2086225973">
    <w:abstractNumId w:val="19"/>
  </w:num>
  <w:num w:numId="28" w16cid:durableId="339894129">
    <w:abstractNumId w:val="17"/>
  </w:num>
  <w:num w:numId="29" w16cid:durableId="1164588471">
    <w:abstractNumId w:val="23"/>
  </w:num>
  <w:num w:numId="30" w16cid:durableId="4560705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C0F03"/>
    <w:rsid w:val="00127AFC"/>
    <w:rsid w:val="001411F0"/>
    <w:rsid w:val="00165433"/>
    <w:rsid w:val="00185059"/>
    <w:rsid w:val="001F2A0E"/>
    <w:rsid w:val="002206E1"/>
    <w:rsid w:val="002421B0"/>
    <w:rsid w:val="00247DF5"/>
    <w:rsid w:val="002B101B"/>
    <w:rsid w:val="002B3976"/>
    <w:rsid w:val="002C02F1"/>
    <w:rsid w:val="002D2622"/>
    <w:rsid w:val="002D483F"/>
    <w:rsid w:val="002E690D"/>
    <w:rsid w:val="003112E2"/>
    <w:rsid w:val="003225E8"/>
    <w:rsid w:val="00360FC3"/>
    <w:rsid w:val="0036353B"/>
    <w:rsid w:val="003B36C3"/>
    <w:rsid w:val="003B5D85"/>
    <w:rsid w:val="003D0D1E"/>
    <w:rsid w:val="003F3BAE"/>
    <w:rsid w:val="00425900"/>
    <w:rsid w:val="0043180E"/>
    <w:rsid w:val="00433573"/>
    <w:rsid w:val="004375D1"/>
    <w:rsid w:val="004441F1"/>
    <w:rsid w:val="004550FC"/>
    <w:rsid w:val="00474736"/>
    <w:rsid w:val="00484680"/>
    <w:rsid w:val="00496573"/>
    <w:rsid w:val="004A2D91"/>
    <w:rsid w:val="004A6FC1"/>
    <w:rsid w:val="005103D2"/>
    <w:rsid w:val="00591ECE"/>
    <w:rsid w:val="005A0DF1"/>
    <w:rsid w:val="005A33E2"/>
    <w:rsid w:val="005A674E"/>
    <w:rsid w:val="005D377F"/>
    <w:rsid w:val="005D6A45"/>
    <w:rsid w:val="005E1EE1"/>
    <w:rsid w:val="005F4AD2"/>
    <w:rsid w:val="00613B2F"/>
    <w:rsid w:val="00616B54"/>
    <w:rsid w:val="00627E1E"/>
    <w:rsid w:val="00633255"/>
    <w:rsid w:val="00634547"/>
    <w:rsid w:val="00662203"/>
    <w:rsid w:val="00687CD7"/>
    <w:rsid w:val="006906EF"/>
    <w:rsid w:val="006D512D"/>
    <w:rsid w:val="00731104"/>
    <w:rsid w:val="00751D0F"/>
    <w:rsid w:val="00755F22"/>
    <w:rsid w:val="00757F91"/>
    <w:rsid w:val="007761A4"/>
    <w:rsid w:val="00781A80"/>
    <w:rsid w:val="007E109C"/>
    <w:rsid w:val="00820B05"/>
    <w:rsid w:val="008449A6"/>
    <w:rsid w:val="00893CD8"/>
    <w:rsid w:val="00893EA1"/>
    <w:rsid w:val="008C3F0A"/>
    <w:rsid w:val="008C5D3D"/>
    <w:rsid w:val="008E0791"/>
    <w:rsid w:val="009200AF"/>
    <w:rsid w:val="00950B45"/>
    <w:rsid w:val="00951DD5"/>
    <w:rsid w:val="00961E74"/>
    <w:rsid w:val="00984E7D"/>
    <w:rsid w:val="00993BF3"/>
    <w:rsid w:val="0099793D"/>
    <w:rsid w:val="009C1E3A"/>
    <w:rsid w:val="009C64FD"/>
    <w:rsid w:val="009E1E4D"/>
    <w:rsid w:val="00A24DE1"/>
    <w:rsid w:val="00A545EC"/>
    <w:rsid w:val="00A6293F"/>
    <w:rsid w:val="00A74AF6"/>
    <w:rsid w:val="00AA66C8"/>
    <w:rsid w:val="00AD5F71"/>
    <w:rsid w:val="00B13AB4"/>
    <w:rsid w:val="00B323A0"/>
    <w:rsid w:val="00B341E0"/>
    <w:rsid w:val="00B533C7"/>
    <w:rsid w:val="00B63E46"/>
    <w:rsid w:val="00B7451D"/>
    <w:rsid w:val="00B75091"/>
    <w:rsid w:val="00BC35A0"/>
    <w:rsid w:val="00BD3465"/>
    <w:rsid w:val="00BD509C"/>
    <w:rsid w:val="00BE0DE1"/>
    <w:rsid w:val="00BE25C6"/>
    <w:rsid w:val="00BF0ABA"/>
    <w:rsid w:val="00C179AE"/>
    <w:rsid w:val="00C66040"/>
    <w:rsid w:val="00CA728F"/>
    <w:rsid w:val="00CD71DF"/>
    <w:rsid w:val="00D042A6"/>
    <w:rsid w:val="00D509E9"/>
    <w:rsid w:val="00DD3E9B"/>
    <w:rsid w:val="00E07223"/>
    <w:rsid w:val="00E10515"/>
    <w:rsid w:val="00E23544"/>
    <w:rsid w:val="00E42848"/>
    <w:rsid w:val="00E76AA3"/>
    <w:rsid w:val="00E91A0C"/>
    <w:rsid w:val="00E95B48"/>
    <w:rsid w:val="00EA1DB7"/>
    <w:rsid w:val="00EA3258"/>
    <w:rsid w:val="00EA6B39"/>
    <w:rsid w:val="00EA719C"/>
    <w:rsid w:val="00EB4787"/>
    <w:rsid w:val="00F07189"/>
    <w:rsid w:val="00F148AE"/>
    <w:rsid w:val="00F33E0C"/>
    <w:rsid w:val="00F5195E"/>
    <w:rsid w:val="00F74FB9"/>
    <w:rsid w:val="00F80D4A"/>
    <w:rsid w:val="00F92D68"/>
    <w:rsid w:val="00F962F0"/>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FC1"/>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B75091"/>
    <w:pPr>
      <w:keepNext/>
      <w:keepLines/>
      <w:spacing w:before="40" w:after="0"/>
      <w:outlineLvl w:val="1"/>
    </w:pPr>
    <w:rPr>
      <w:rFonts w:eastAsiaTheme="majorEastAsia" w:cstheme="majorBidi"/>
      <w:b/>
      <w:color w:val="4C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B75091"/>
    <w:rPr>
      <w:rFonts w:ascii="Verdana" w:eastAsiaTheme="majorEastAsia" w:hAnsi="Verdana" w:cstheme="majorBidi"/>
      <w:b/>
      <w:color w:val="4C0000"/>
      <w:sz w:val="26"/>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484680"/>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8468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ss.tcu.gov.on.ca/AOL/grants/tools_grant/start?lang=en" TargetMode="External"/><Relationship Id="rId13" Type="http://schemas.openxmlformats.org/officeDocument/2006/relationships/hyperlink" Target="https://www.ohrc.on.ca/sites/default/files/attachments/Guidelines_on_accessible_education.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hrc.on.ca/sites/default/files/attachments/Policy_and_guidelines_on_disability_and_the_duty_to_accommodat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page/employment-ontario-apprenticeship-offi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ntario.ca/page/employment-ontario-apprenticeship-offices" TargetMode="External"/><Relationship Id="rId4" Type="http://schemas.openxmlformats.org/officeDocument/2006/relationships/webSettings" Target="webSettings.xml"/><Relationship Id="rId9" Type="http://schemas.openxmlformats.org/officeDocument/2006/relationships/hyperlink" Target="https://www.ontario.ca/page/employment-ontari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3</cp:revision>
  <dcterms:created xsi:type="dcterms:W3CDTF">2025-04-29T16:42:00Z</dcterms:created>
  <dcterms:modified xsi:type="dcterms:W3CDTF">2025-04-29T16:50:00Z</dcterms:modified>
</cp:coreProperties>
</file>