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D20461">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967C41">
        <w:rPr>
          <w:sz w:val="24"/>
          <w:szCs w:val="24"/>
          <w:lang w:val="fr-CA"/>
        </w:rPr>
        <w:t>Remplir un questionnaire</w:t>
      </w:r>
      <w:r w:rsidR="00601308">
        <w:rPr>
          <w:sz w:val="24"/>
          <w:szCs w:val="24"/>
          <w:lang w:val="fr-CA"/>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50FDA"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850FDA" w:rsidTr="00E066AE">
        <w:tc>
          <w:tcPr>
            <w:tcW w:w="10915" w:type="dxa"/>
            <w:gridSpan w:val="2"/>
            <w:shd w:val="clear" w:color="auto" w:fill="auto"/>
          </w:tcPr>
          <w:p w:rsidR="00E066AE" w:rsidRPr="003D79F7" w:rsidRDefault="006D0D70" w:rsidP="00D85F6A">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D85F6A">
              <w:rPr>
                <w:rFonts w:ascii="Wingdings" w:hAnsi="Wingdings"/>
                <w:b/>
                <w:sz w:val="24"/>
                <w:szCs w:val="24"/>
                <w:lang w:val="fr-CA"/>
              </w:rPr>
              <w:t></w:t>
            </w:r>
            <w:r w:rsidR="00D85F6A">
              <w:rPr>
                <w:lang w:val="fr-CA"/>
              </w:rPr>
              <w:t xml:space="preserve"> </w:t>
            </w:r>
            <w:r w:rsidR="00E066AE" w:rsidRPr="00E23489">
              <w:rPr>
                <w:lang w:val="fr-CA"/>
              </w:rPr>
              <w:t xml:space="preserve"> Formation en apprentissage</w:t>
            </w:r>
            <w:r w:rsidR="00590046">
              <w:rPr>
                <w:rFonts w:ascii="Wingdings" w:hAnsi="Wingdings"/>
                <w:b/>
                <w:sz w:val="24"/>
                <w:szCs w:val="24"/>
                <w:lang w:val="fr-CA"/>
              </w:rPr>
              <w:t></w:t>
            </w:r>
            <w:r w:rsidR="00590046">
              <w:rPr>
                <w:rFonts w:asciiTheme="minorHAnsi" w:hAnsiTheme="minorHAnsi"/>
                <w:b/>
                <w:sz w:val="24"/>
                <w:szCs w:val="24"/>
                <w:lang w:val="fr-CA"/>
              </w:rPr>
              <w:t xml:space="preserve">  </w:t>
            </w:r>
            <w:r w:rsidR="00D85F6A">
              <w:rPr>
                <w:lang w:val="fr-CA"/>
              </w:rPr>
              <w:t xml:space="preserve"> </w:t>
            </w:r>
            <w:r w:rsidR="00E066AE" w:rsidRPr="00E23489">
              <w:rPr>
                <w:lang w:val="fr-CA"/>
              </w:rPr>
              <w:t>Études secondaires</w:t>
            </w:r>
            <w:r w:rsidR="00590046">
              <w:rPr>
                <w:rFonts w:ascii="Wingdings" w:hAnsi="Wingdings"/>
                <w:b/>
                <w:sz w:val="24"/>
                <w:szCs w:val="24"/>
                <w:lang w:val="fr-CA"/>
              </w:rPr>
              <w:t></w:t>
            </w:r>
            <w:r w:rsidR="00E066AE" w:rsidRPr="00E23489">
              <w:rPr>
                <w:lang w:val="fr-CA"/>
              </w:rPr>
              <w:t xml:space="preserve"> </w:t>
            </w:r>
            <w:r w:rsidR="00590046">
              <w:rPr>
                <w:lang w:val="fr-CA"/>
              </w:rPr>
              <w:t xml:space="preserve">  </w:t>
            </w:r>
            <w:r w:rsidR="00E066AE" w:rsidRPr="00E23489">
              <w:rPr>
                <w:lang w:val="fr-CA"/>
              </w:rPr>
              <w:t>Études postsecondaires</w:t>
            </w:r>
            <w:r w:rsidR="00590046">
              <w:rPr>
                <w:rFonts w:ascii="Wingdings" w:hAnsi="Wingdings"/>
                <w:b/>
                <w:sz w:val="24"/>
                <w:szCs w:val="24"/>
                <w:lang w:val="fr-CA"/>
              </w:rPr>
              <w:t></w:t>
            </w:r>
            <w:r w:rsidRPr="00E23489">
              <w:rPr>
                <w:lang w:val="fr-CA"/>
              </w:rPr>
              <w:t xml:space="preserve">  </w:t>
            </w:r>
            <w:r w:rsidR="00590046">
              <w:rPr>
                <w:lang w:val="fr-CA"/>
              </w:rPr>
              <w:t xml:space="preserve"> </w:t>
            </w:r>
            <w:r w:rsidRPr="00E23489">
              <w:rPr>
                <w:lang w:val="fr-CA"/>
              </w:rPr>
              <w:t>Autonomie</w:t>
            </w:r>
            <w:r w:rsidR="006B32A1">
              <w:rPr>
                <w:lang w:val="fr-CA"/>
              </w:rPr>
              <w:t xml:space="preserve"> </w:t>
            </w:r>
            <w:r w:rsidR="00D85F6A">
              <w:rPr>
                <w:rFonts w:ascii="Wingdings" w:hAnsi="Wingdings"/>
                <w:b/>
                <w:sz w:val="24"/>
                <w:szCs w:val="24"/>
                <w:lang w:val="fr-CA"/>
              </w:rPr>
              <w:t></w:t>
            </w:r>
          </w:p>
        </w:tc>
      </w:tr>
      <w:tr w:rsidR="00E066AE" w:rsidRPr="00850FDA"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Pr="008A073E" w:rsidRDefault="0066502A" w:rsidP="008A073E">
            <w:pPr>
              <w:spacing w:after="0"/>
              <w:rPr>
                <w:rFonts w:cs="Arial"/>
                <w:sz w:val="24"/>
                <w:szCs w:val="24"/>
                <w:lang w:val="fr-CA"/>
              </w:rPr>
            </w:pPr>
            <w:r w:rsidRPr="0066502A">
              <w:rPr>
                <w:sz w:val="24"/>
                <w:szCs w:val="24"/>
                <w:lang w:val="fr-CA"/>
              </w:rPr>
              <w:t>Les personnes apprenantes doivent</w:t>
            </w:r>
            <w:r w:rsidR="00D85F6A">
              <w:rPr>
                <w:sz w:val="24"/>
                <w:szCs w:val="24"/>
                <w:lang w:val="fr-CA"/>
              </w:rPr>
              <w:t xml:space="preserve"> </w:t>
            </w:r>
            <w:r w:rsidR="009C6830">
              <w:rPr>
                <w:sz w:val="24"/>
                <w:szCs w:val="24"/>
                <w:lang w:val="fr-CA"/>
              </w:rPr>
              <w:t>r</w:t>
            </w:r>
            <w:r w:rsidR="009C6830" w:rsidRPr="009C6830">
              <w:rPr>
                <w:sz w:val="24"/>
                <w:szCs w:val="24"/>
                <w:lang w:val="fr-CA"/>
              </w:rPr>
              <w:t>emplir un</w:t>
            </w:r>
            <w:r w:rsidR="00B417E3">
              <w:rPr>
                <w:sz w:val="24"/>
                <w:szCs w:val="24"/>
                <w:lang w:val="fr-CA"/>
              </w:rPr>
              <w:t xml:space="preserve"> questionnaire pour déterminer leur </w:t>
            </w:r>
            <w:r w:rsidR="009C6830" w:rsidRPr="009C6830">
              <w:rPr>
                <w:sz w:val="24"/>
                <w:szCs w:val="24"/>
                <w:lang w:val="fr-CA"/>
              </w:rPr>
              <w:t>style d’apprentissage et les stratégies connexes pour mieux apprendre.</w:t>
            </w:r>
          </w:p>
          <w:p w:rsidR="003D79F7" w:rsidRPr="00E23489" w:rsidRDefault="003D79F7" w:rsidP="006B32A1">
            <w:pPr>
              <w:spacing w:after="0"/>
              <w:rPr>
                <w:sz w:val="24"/>
                <w:szCs w:val="24"/>
                <w:lang w:val="fr-CA"/>
              </w:rPr>
            </w:pPr>
          </w:p>
        </w:tc>
      </w:tr>
      <w:tr w:rsidR="00E066AE" w:rsidRPr="00850FDA"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8D19D1" w:rsidRDefault="002E637D" w:rsidP="00E066AE">
            <w:pPr>
              <w:spacing w:after="0"/>
              <w:rPr>
                <w:sz w:val="24"/>
                <w:szCs w:val="24"/>
                <w:lang w:val="fr-CA"/>
              </w:rPr>
            </w:pPr>
            <w:r>
              <w:rPr>
                <w:sz w:val="24"/>
                <w:szCs w:val="24"/>
                <w:lang w:val="fr-CA"/>
              </w:rPr>
              <w:t>B : Communiquer des idées et de l’information</w:t>
            </w:r>
          </w:p>
          <w:p w:rsidR="006B60B9" w:rsidRDefault="009C6830" w:rsidP="00E066AE">
            <w:pPr>
              <w:spacing w:after="0"/>
              <w:rPr>
                <w:sz w:val="24"/>
                <w:szCs w:val="24"/>
                <w:lang w:val="fr-CA"/>
              </w:rPr>
            </w:pPr>
            <w:r>
              <w:rPr>
                <w:sz w:val="24"/>
                <w:szCs w:val="24"/>
                <w:lang w:val="fr-CA"/>
              </w:rPr>
              <w:t>D : Utiliser la technologie numérique</w:t>
            </w:r>
          </w:p>
          <w:p w:rsidR="006B60B9" w:rsidRPr="00E23489" w:rsidRDefault="006B60B9" w:rsidP="00EA1077">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8D19D1" w:rsidRDefault="008A073E" w:rsidP="00E066AE">
            <w:pPr>
              <w:spacing w:after="0"/>
              <w:rPr>
                <w:sz w:val="24"/>
                <w:szCs w:val="24"/>
                <w:lang w:val="fr-CA"/>
              </w:rPr>
            </w:pPr>
            <w:r>
              <w:rPr>
                <w:sz w:val="24"/>
                <w:szCs w:val="24"/>
                <w:lang w:val="fr-CA"/>
              </w:rPr>
              <w:t>B3</w:t>
            </w:r>
            <w:r w:rsidR="002E637D">
              <w:rPr>
                <w:sz w:val="24"/>
                <w:szCs w:val="24"/>
                <w:lang w:val="fr-CA"/>
              </w:rPr>
              <w:t xml:space="preserve"> : </w:t>
            </w:r>
            <w:r>
              <w:rPr>
                <w:sz w:val="24"/>
                <w:szCs w:val="24"/>
                <w:lang w:val="fr-CA"/>
              </w:rPr>
              <w:t>Remplir et créer des documents</w:t>
            </w:r>
          </w:p>
          <w:p w:rsidR="006B60B9" w:rsidRPr="006B32A1" w:rsidRDefault="006B60B9" w:rsidP="009C6830">
            <w:pPr>
              <w:spacing w:after="0"/>
              <w:rPr>
                <w:sz w:val="24"/>
                <w:szCs w:val="24"/>
                <w:lang w:val="fr-CA"/>
              </w:rPr>
            </w:pPr>
          </w:p>
        </w:tc>
      </w:tr>
      <w:tr w:rsidR="00E066AE" w:rsidRPr="00850FDA"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8A073E" w:rsidRDefault="008A073E" w:rsidP="006B32A1">
            <w:pPr>
              <w:spacing w:after="0"/>
              <w:ind w:left="601" w:hanging="601"/>
              <w:rPr>
                <w:sz w:val="24"/>
                <w:szCs w:val="24"/>
                <w:lang w:val="fr-CA"/>
              </w:rPr>
            </w:pPr>
            <w:r w:rsidRPr="008A073E">
              <w:rPr>
                <w:sz w:val="24"/>
                <w:szCs w:val="24"/>
                <w:lang w:val="fr-CA"/>
              </w:rPr>
              <w:t>B3.2a : Utiliser la disposition pour déterminer où entrer de l’information dans des documents simples</w:t>
            </w:r>
            <w:r w:rsidR="003A00DD">
              <w:rPr>
                <w:sz w:val="24"/>
                <w:szCs w:val="24"/>
                <w:lang w:val="fr-CA"/>
              </w:rPr>
              <w:t>.</w:t>
            </w:r>
          </w:p>
          <w:p w:rsidR="00E066AE" w:rsidRDefault="009C6830" w:rsidP="009C6830">
            <w:pPr>
              <w:spacing w:after="0"/>
              <w:ind w:left="601" w:hanging="601"/>
              <w:rPr>
                <w:sz w:val="24"/>
                <w:szCs w:val="24"/>
                <w:lang w:val="fr-CA"/>
              </w:rPr>
            </w:pPr>
            <w:r>
              <w:rPr>
                <w:sz w:val="24"/>
                <w:szCs w:val="24"/>
                <w:lang w:val="fr-CA"/>
              </w:rPr>
              <w:t xml:space="preserve">D.2 : </w:t>
            </w:r>
            <w:r w:rsidRPr="00E23489">
              <w:rPr>
                <w:rFonts w:cs="Helvetica"/>
                <w:sz w:val="24"/>
                <w:szCs w:val="24"/>
                <w:lang w:val="fr-CA"/>
              </w:rPr>
              <w:t>Accomplir des tâches numériques bien définies en plusieurs étapes</w:t>
            </w:r>
            <w:r>
              <w:rPr>
                <w:rFonts w:cs="Helvetica"/>
                <w:sz w:val="24"/>
                <w:szCs w:val="24"/>
                <w:lang w:val="fr-CA"/>
              </w:rPr>
              <w:t>.</w:t>
            </w:r>
          </w:p>
          <w:p w:rsidR="009C6830" w:rsidRPr="00E23489" w:rsidRDefault="009C6830" w:rsidP="009C6830">
            <w:pPr>
              <w:spacing w:after="0"/>
              <w:ind w:left="601" w:hanging="601"/>
              <w:rPr>
                <w:b/>
                <w:sz w:val="24"/>
                <w:szCs w:val="24"/>
                <w:lang w:val="fr-CA"/>
              </w:rPr>
            </w:pPr>
          </w:p>
        </w:tc>
      </w:tr>
      <w:tr w:rsidR="00E066AE" w:rsidRPr="00850FDA"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D57BAC" w:rsidRDefault="00D57BAC" w:rsidP="004C0FE9">
            <w:pPr>
              <w:pStyle w:val="Paragraphedeliste"/>
              <w:numPr>
                <w:ilvl w:val="0"/>
                <w:numId w:val="3"/>
              </w:numPr>
              <w:spacing w:after="0"/>
              <w:rPr>
                <w:sz w:val="24"/>
                <w:szCs w:val="24"/>
                <w:lang w:val="fr-CA"/>
              </w:rPr>
            </w:pPr>
            <w:r w:rsidRPr="00D57BAC">
              <w:rPr>
                <w:sz w:val="24"/>
                <w:szCs w:val="24"/>
                <w:lang w:val="fr-CA"/>
              </w:rPr>
              <w:t>Ordinateur</w:t>
            </w:r>
          </w:p>
          <w:p w:rsidR="00B417E3" w:rsidRPr="00D57BAC" w:rsidRDefault="00B417E3" w:rsidP="004C0FE9">
            <w:pPr>
              <w:pStyle w:val="Paragraphedeliste"/>
              <w:numPr>
                <w:ilvl w:val="0"/>
                <w:numId w:val="3"/>
              </w:numPr>
              <w:spacing w:after="0"/>
              <w:rPr>
                <w:sz w:val="24"/>
                <w:szCs w:val="24"/>
                <w:lang w:val="fr-CA"/>
              </w:rPr>
            </w:pPr>
            <w:r>
              <w:rPr>
                <w:sz w:val="24"/>
                <w:szCs w:val="24"/>
                <w:lang w:val="fr-CA"/>
              </w:rPr>
              <w:t>Internet</w:t>
            </w:r>
          </w:p>
          <w:p w:rsidR="00D57BAC" w:rsidRPr="00D57BAC" w:rsidRDefault="00601308" w:rsidP="00D57BAC">
            <w:pPr>
              <w:pStyle w:val="Paragraphedeliste"/>
              <w:numPr>
                <w:ilvl w:val="0"/>
                <w:numId w:val="3"/>
              </w:numPr>
              <w:spacing w:after="0"/>
              <w:rPr>
                <w:b/>
                <w:sz w:val="24"/>
                <w:szCs w:val="24"/>
                <w:lang w:val="fr-CA"/>
              </w:rPr>
            </w:pPr>
            <w:r w:rsidRPr="00D57BAC">
              <w:rPr>
                <w:sz w:val="24"/>
                <w:szCs w:val="24"/>
                <w:lang w:val="fr-CA"/>
              </w:rPr>
              <w:t>Cahier de travail personnel</w:t>
            </w:r>
          </w:p>
          <w:p w:rsidR="003A00DD" w:rsidRPr="00E23489" w:rsidRDefault="003A00DD" w:rsidP="003A00DD">
            <w:pPr>
              <w:pStyle w:val="Paragraphedeliste"/>
              <w:spacing w:after="0"/>
              <w:rPr>
                <w:b/>
                <w:sz w:val="24"/>
                <w:szCs w:val="24"/>
                <w:lang w:val="fr-CA"/>
              </w:rPr>
            </w:pPr>
          </w:p>
        </w:tc>
      </w:tr>
    </w:tbl>
    <w:p w:rsidR="00E066AE" w:rsidRPr="00B417E3" w:rsidRDefault="006F1A3F" w:rsidP="007D1D22">
      <w:pPr>
        <w:spacing w:after="0"/>
        <w:rPr>
          <w:sz w:val="20"/>
          <w:lang w:val="fr-CA"/>
        </w:rPr>
      </w:pPr>
      <w:r w:rsidRPr="00267B9B">
        <w:rPr>
          <w:lang w:val="fr-CA"/>
        </w:rPr>
        <w:t>*</w:t>
      </w:r>
      <w:r w:rsidR="00242B7B" w:rsidRPr="00B417E3">
        <w:rPr>
          <w:lang w:val="fr-CA"/>
        </w:rPr>
        <w:t>Cette</w:t>
      </w:r>
      <w:r w:rsidR="007D1D22" w:rsidRPr="00B417E3">
        <w:rPr>
          <w:lang w:val="fr-CA"/>
        </w:rPr>
        <w:t xml:space="preserve"> </w:t>
      </w:r>
      <w:r w:rsidR="00242B7B" w:rsidRPr="00B417E3">
        <w:rPr>
          <w:lang w:val="fr-CA"/>
        </w:rPr>
        <w:t xml:space="preserve">tâche est tirée du module </w:t>
      </w:r>
      <w:r w:rsidR="0009602D" w:rsidRPr="00B417E3">
        <w:rPr>
          <w:i/>
          <w:lang w:val="fr-CA"/>
        </w:rPr>
        <w:t>Volonté d’apprendre</w:t>
      </w:r>
      <w:r w:rsidR="008A073E" w:rsidRPr="00B417E3">
        <w:rPr>
          <w:i/>
          <w:lang w:val="fr-CA"/>
        </w:rPr>
        <w:t xml:space="preserve"> </w:t>
      </w:r>
      <w:r w:rsidR="00242B7B" w:rsidRPr="00B417E3">
        <w:rPr>
          <w:lang w:val="fr-CA"/>
        </w:rPr>
        <w:t xml:space="preserve">qui accompagne le </w:t>
      </w:r>
      <w:r w:rsidR="00242B7B" w:rsidRPr="00B417E3">
        <w:rPr>
          <w:i/>
          <w:lang w:val="fr-CA"/>
        </w:rPr>
        <w:t>Guide sur les compétences génériques</w:t>
      </w:r>
      <w:r w:rsidR="003E7994" w:rsidRPr="00B417E3">
        <w:rPr>
          <w:lang w:val="fr-CA"/>
        </w:rPr>
        <w:t xml:space="preserve">. </w:t>
      </w:r>
      <w:r w:rsidR="00242B7B" w:rsidRPr="00B417E3">
        <w:rPr>
          <w:lang w:val="fr-CA"/>
        </w:rPr>
        <w:t xml:space="preserve">Pour plus de renseignements sur le </w:t>
      </w:r>
      <w:r w:rsidR="00242B7B" w:rsidRPr="00B417E3">
        <w:rPr>
          <w:i/>
          <w:lang w:val="fr-CA"/>
        </w:rPr>
        <w:t>Guide sur les compétences génériques</w:t>
      </w:r>
      <w:r w:rsidR="00242B7B" w:rsidRPr="00B417E3">
        <w:rPr>
          <w:lang w:val="fr-CA"/>
        </w:rPr>
        <w:t>, rendez-vous au site Web</w:t>
      </w:r>
      <w:r w:rsidR="007D1D22" w:rsidRPr="00B417E3">
        <w:rPr>
          <w:lang w:val="fr-CA"/>
        </w:rPr>
        <w:t xml:space="preserve"> : </w:t>
      </w:r>
      <w:hyperlink r:id="rId10" w:history="1">
        <w:r w:rsidR="00242B7B" w:rsidRPr="005E7648">
          <w:rPr>
            <w:rStyle w:val="Lienhypertexte"/>
            <w:lang w:val="fr-CA"/>
          </w:rPr>
          <w:t>http://centrefora.on.ca/competences/accueil</w:t>
        </w:r>
      </w:hyperlink>
      <w:r w:rsidR="00242B7B" w:rsidRPr="005E7648">
        <w:rPr>
          <w:lang w:val="fr-CA"/>
        </w:rPr>
        <w:t>.</w:t>
      </w:r>
      <w:r w:rsidR="00242B7B" w:rsidRPr="00B417E3">
        <w:rPr>
          <w:sz w:val="20"/>
          <w:lang w:val="fr-CA"/>
        </w:rPr>
        <w:t xml:space="preserve">   </w:t>
      </w:r>
      <w:r w:rsidR="00E066AE" w:rsidRPr="00B417E3">
        <w:rPr>
          <w:lang w:val="fr-CA"/>
        </w:rPr>
        <w:br w:type="page"/>
      </w:r>
    </w:p>
    <w:p w:rsidR="00412074" w:rsidRDefault="00A872A8" w:rsidP="00245FC6">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sidR="00967C41">
        <w:rPr>
          <w:sz w:val="24"/>
          <w:szCs w:val="24"/>
          <w:lang w:val="fr-CA"/>
        </w:rPr>
        <w:t>Remplir un questionnaire</w:t>
      </w:r>
    </w:p>
    <w:p w:rsidR="00B417E3" w:rsidRPr="00DC4417" w:rsidRDefault="00B417E3" w:rsidP="00245FC6">
      <w:pPr>
        <w:pStyle w:val="Paragraphedeliste"/>
        <w:ind w:left="851" w:hanging="851"/>
        <w:contextualSpacing w:val="0"/>
        <w:rPr>
          <w:sz w:val="24"/>
          <w:szCs w:val="24"/>
          <w:lang w:val="fr-CA"/>
        </w:rPr>
      </w:pPr>
    </w:p>
    <w:p w:rsidR="00207634" w:rsidRDefault="00BF3550" w:rsidP="005E7648">
      <w:pPr>
        <w:pStyle w:val="Paragraphedeliste"/>
        <w:tabs>
          <w:tab w:val="left" w:pos="851"/>
        </w:tabs>
        <w:spacing w:after="0" w:line="240" w:lineRule="auto"/>
        <w:ind w:left="851" w:hanging="851"/>
        <w:rPr>
          <w:rFonts w:cs="Arial"/>
          <w:sz w:val="24"/>
          <w:szCs w:val="24"/>
          <w:lang w:val="fr-CA"/>
        </w:rPr>
      </w:pPr>
      <w:r w:rsidRPr="00DC4417">
        <w:rPr>
          <w:b/>
          <w:sz w:val="24"/>
          <w:szCs w:val="24"/>
          <w:lang w:val="fr-CA"/>
        </w:rPr>
        <w:t>Tâche :</w:t>
      </w:r>
      <w:r w:rsidR="005E7648">
        <w:rPr>
          <w:sz w:val="24"/>
          <w:szCs w:val="24"/>
          <w:lang w:val="fr-CA"/>
        </w:rPr>
        <w:tab/>
      </w:r>
      <w:r w:rsidR="009C6830" w:rsidRPr="009C6830">
        <w:rPr>
          <w:rFonts w:cs="Arial"/>
          <w:sz w:val="24"/>
          <w:szCs w:val="24"/>
          <w:lang w:val="fr-CA"/>
        </w:rPr>
        <w:t>Remplir un questionnaire pour déterminer son style d’apprentissage et les stratégies connexes pour mieux apprendre.</w:t>
      </w:r>
    </w:p>
    <w:p w:rsidR="00B417E3" w:rsidRDefault="00B417E3" w:rsidP="009C6830">
      <w:pPr>
        <w:pStyle w:val="Paragraphedeliste"/>
        <w:tabs>
          <w:tab w:val="left" w:pos="709"/>
        </w:tabs>
        <w:spacing w:after="0" w:line="240" w:lineRule="auto"/>
        <w:ind w:left="709" w:hanging="709"/>
        <w:rPr>
          <w:rFonts w:cs="Arial"/>
          <w:sz w:val="24"/>
          <w:szCs w:val="24"/>
          <w:lang w:val="fr-CA"/>
        </w:rPr>
      </w:pPr>
    </w:p>
    <w:p w:rsidR="00EA1077" w:rsidRPr="00EA1077" w:rsidRDefault="00EA1077" w:rsidP="00EA1077">
      <w:pPr>
        <w:pStyle w:val="Paragraphedeliste"/>
        <w:spacing w:after="0" w:line="240" w:lineRule="auto"/>
        <w:ind w:left="709" w:hanging="709"/>
        <w:contextualSpacing w:val="0"/>
        <w:rPr>
          <w:lang w:val="fr-CA"/>
        </w:rPr>
      </w:pPr>
    </w:p>
    <w:p w:rsidR="00F37992" w:rsidRPr="00DC4417" w:rsidRDefault="00D05379" w:rsidP="00F37992">
      <w:pPr>
        <w:pStyle w:val="Pa0"/>
        <w:rPr>
          <w:rFonts w:ascii="Calibri" w:hAnsi="Calibri"/>
          <w:b/>
          <w:bCs/>
          <w:color w:val="221E1F"/>
        </w:rPr>
      </w:pPr>
      <w:r w:rsidRPr="00DC4417">
        <w:rPr>
          <w:rFonts w:ascii="Calibri" w:hAnsi="Calibri"/>
          <w:b/>
          <w:bCs/>
          <w:color w:val="221E1F"/>
        </w:rPr>
        <w:t xml:space="preserve">Consignes pour la formatrice : </w:t>
      </w:r>
    </w:p>
    <w:p w:rsidR="006B60B9" w:rsidRPr="00DC4417" w:rsidRDefault="006B60B9" w:rsidP="006B60B9">
      <w:pPr>
        <w:pStyle w:val="Default"/>
        <w:rPr>
          <w:rFonts w:ascii="Calibri" w:hAnsi="Calibri"/>
        </w:rPr>
      </w:pPr>
    </w:p>
    <w:p w:rsidR="00601308" w:rsidRDefault="00BA3729" w:rsidP="005F487A">
      <w:pPr>
        <w:spacing w:after="0" w:line="240" w:lineRule="auto"/>
        <w:outlineLvl w:val="0"/>
        <w:rPr>
          <w:rFonts w:cs="Arial"/>
          <w:sz w:val="24"/>
          <w:szCs w:val="24"/>
          <w:lang w:val="fr-CA"/>
        </w:rPr>
      </w:pPr>
      <w:r w:rsidRPr="00DC4417">
        <w:rPr>
          <w:rFonts w:cs="Arial"/>
          <w:b/>
          <w:sz w:val="24"/>
          <w:szCs w:val="24"/>
          <w:lang w:val="fr-CA"/>
        </w:rPr>
        <w:t>Note :</w:t>
      </w:r>
      <w:r w:rsidRPr="00DC4417">
        <w:rPr>
          <w:rFonts w:cs="Arial"/>
          <w:sz w:val="24"/>
          <w:szCs w:val="24"/>
          <w:lang w:val="fr-CA"/>
        </w:rPr>
        <w:t xml:space="preserve"> </w:t>
      </w:r>
      <w:r w:rsidR="009C6830" w:rsidRPr="009C6830">
        <w:rPr>
          <w:rFonts w:cs="Arial"/>
          <w:sz w:val="24"/>
          <w:szCs w:val="24"/>
          <w:lang w:val="fr-CA"/>
        </w:rPr>
        <w:t xml:space="preserve">Durant cette activité, les personnes apprenantes découvrent leur style d’apprentissage dominant et les stratégies qui s’y rattachent, afin de déterminer celles qu’elles aimeraient utiliser davantage pour mieux apprendre. Cela leur permet de développer leur goût d’apprendre et répond au descripteur du rendement </w:t>
      </w:r>
      <w:r w:rsidR="009C6830" w:rsidRPr="009C6830">
        <w:rPr>
          <w:rFonts w:cs="Arial"/>
          <w:i/>
          <w:sz w:val="24"/>
          <w:szCs w:val="24"/>
          <w:lang w:val="fr-CA"/>
        </w:rPr>
        <w:t>Commence à s’adapter aux méthodes d’enseignement et aux ressources d’apprentissage qui ne correspondent pas à son style d’apprentissage préféré</w:t>
      </w:r>
      <w:r w:rsidR="009C6830" w:rsidRPr="009C6830">
        <w:rPr>
          <w:rFonts w:cs="Arial"/>
          <w:sz w:val="24"/>
          <w:szCs w:val="24"/>
          <w:lang w:val="fr-CA"/>
        </w:rPr>
        <w:t xml:space="preserve">, sous la grande compétence </w:t>
      </w:r>
      <w:r w:rsidR="009C6830" w:rsidRPr="009C6830">
        <w:rPr>
          <w:rFonts w:cs="Arial"/>
          <w:i/>
          <w:sz w:val="24"/>
          <w:szCs w:val="24"/>
          <w:lang w:val="fr-CA"/>
        </w:rPr>
        <w:t>Gérer l’apprentissage</w:t>
      </w:r>
      <w:r w:rsidR="009C6830" w:rsidRPr="009C6830">
        <w:rPr>
          <w:rFonts w:cs="Arial"/>
          <w:sz w:val="24"/>
          <w:szCs w:val="24"/>
          <w:lang w:val="fr-CA"/>
        </w:rPr>
        <w:t>.</w:t>
      </w:r>
    </w:p>
    <w:p w:rsidR="005F487A" w:rsidRPr="00601308" w:rsidRDefault="005F487A" w:rsidP="005F487A">
      <w:pPr>
        <w:spacing w:after="0" w:line="240" w:lineRule="auto"/>
        <w:outlineLvl w:val="0"/>
        <w:rPr>
          <w:rFonts w:cs="Arial"/>
          <w:sz w:val="24"/>
          <w:szCs w:val="24"/>
          <w:lang w:val="fr-CA"/>
        </w:rPr>
      </w:pPr>
    </w:p>
    <w:p w:rsidR="00EC1622" w:rsidRPr="00B417E3" w:rsidRDefault="00EC1622" w:rsidP="00B417E3">
      <w:pPr>
        <w:spacing w:after="0"/>
        <w:ind w:left="709" w:hanging="709"/>
        <w:outlineLvl w:val="0"/>
        <w:rPr>
          <w:rStyle w:val="A2"/>
          <w:bCs/>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9C6830" w:rsidRPr="00B417E3">
        <w:rPr>
          <w:rStyle w:val="A2"/>
          <w:bCs/>
          <w:sz w:val="24"/>
          <w:szCs w:val="24"/>
          <w:lang w:val="fr-CA"/>
        </w:rPr>
        <w:t>Revoir brièvement les stratégies pour développer sa volonté d’apprendre suggérées à l’</w:t>
      </w:r>
      <w:r w:rsidR="00B417E3">
        <w:rPr>
          <w:rStyle w:val="A2"/>
          <w:bCs/>
          <w:i/>
          <w:sz w:val="24"/>
          <w:szCs w:val="24"/>
          <w:lang w:val="fr-CA"/>
        </w:rPr>
        <w:t>Annexe</w:t>
      </w:r>
      <w:r w:rsidR="009C6830" w:rsidRPr="00B417E3">
        <w:rPr>
          <w:rStyle w:val="A2"/>
          <w:bCs/>
          <w:i/>
          <w:sz w:val="24"/>
          <w:szCs w:val="24"/>
          <w:lang w:val="fr-CA"/>
        </w:rPr>
        <w:t xml:space="preserve">, </w:t>
      </w:r>
      <w:r w:rsidR="009C6830" w:rsidRPr="00B417E3">
        <w:rPr>
          <w:rStyle w:val="A2"/>
          <w:bCs/>
          <w:sz w:val="24"/>
          <w:szCs w:val="24"/>
          <w:lang w:val="fr-CA"/>
        </w:rPr>
        <w:t>particulièrement la 3</w:t>
      </w:r>
      <w:r w:rsidR="009C6830" w:rsidRPr="00BD0FAF">
        <w:rPr>
          <w:rStyle w:val="A2"/>
          <w:bCs/>
          <w:sz w:val="24"/>
          <w:szCs w:val="24"/>
          <w:vertAlign w:val="superscript"/>
          <w:lang w:val="fr-CA"/>
        </w:rPr>
        <w:t>e</w:t>
      </w:r>
      <w:r w:rsidR="009C6830" w:rsidRPr="00B417E3">
        <w:rPr>
          <w:rStyle w:val="A2"/>
          <w:bCs/>
          <w:sz w:val="24"/>
          <w:szCs w:val="24"/>
          <w:lang w:val="fr-CA"/>
        </w:rPr>
        <w:t xml:space="preserve"> puce, </w:t>
      </w:r>
      <w:r w:rsidR="009C6830" w:rsidRPr="00BD0FAF">
        <w:rPr>
          <w:rStyle w:val="A2"/>
          <w:bCs/>
          <w:i/>
          <w:sz w:val="24"/>
          <w:szCs w:val="24"/>
          <w:lang w:val="fr-CA"/>
        </w:rPr>
        <w:t>Sois conscient de qui tu es</w:t>
      </w:r>
      <w:r w:rsidR="009C6830" w:rsidRPr="00B417E3">
        <w:rPr>
          <w:rStyle w:val="A2"/>
          <w:bCs/>
          <w:sz w:val="24"/>
          <w:szCs w:val="24"/>
          <w:lang w:val="fr-CA"/>
        </w:rPr>
        <w:t>. Souligner qu’il y a différentes théories sur les façons d’apprendre et que le module fait appel à deux d’entre elles : les styles d’apprentissage et les intelligences multiples, et que cette activité porte sur les styles d’apprentissage.</w:t>
      </w:r>
    </w:p>
    <w:p w:rsidR="00EC1622" w:rsidRPr="00B417E3" w:rsidRDefault="00EC1622" w:rsidP="00B417E3">
      <w:pPr>
        <w:spacing w:after="0"/>
        <w:ind w:left="709" w:hanging="709"/>
        <w:outlineLvl w:val="0"/>
        <w:rPr>
          <w:rStyle w:val="A2"/>
          <w:bCs/>
          <w:sz w:val="24"/>
          <w:szCs w:val="24"/>
          <w:lang w:val="fr-CA"/>
        </w:rPr>
      </w:pPr>
    </w:p>
    <w:p w:rsidR="00EC1622" w:rsidRPr="00B417E3" w:rsidRDefault="00EC1622" w:rsidP="00B417E3">
      <w:pPr>
        <w:spacing w:after="0"/>
        <w:ind w:left="709" w:hanging="709"/>
        <w:outlineLvl w:val="0"/>
        <w:rPr>
          <w:rStyle w:val="A2"/>
          <w:bCs/>
          <w:sz w:val="24"/>
          <w:szCs w:val="24"/>
          <w:lang w:val="fr-CA"/>
        </w:rPr>
      </w:pPr>
      <w:r w:rsidRPr="00B417E3">
        <w:rPr>
          <w:rStyle w:val="A2"/>
          <w:rFonts w:ascii="Arial" w:hAnsi="Arial" w:cs="Arial"/>
          <w:b/>
          <w:bCs/>
          <w:sz w:val="24"/>
          <w:szCs w:val="24"/>
          <w:lang w:val="fr-CA"/>
        </w:rPr>
        <w:t>►</w:t>
      </w:r>
      <w:r w:rsidRPr="00B417E3">
        <w:rPr>
          <w:rStyle w:val="A2"/>
          <w:b/>
          <w:bCs/>
          <w:sz w:val="24"/>
          <w:szCs w:val="24"/>
          <w:lang w:val="fr-CA"/>
        </w:rPr>
        <w:tab/>
      </w:r>
      <w:r w:rsidR="009C6830" w:rsidRPr="00B417E3">
        <w:rPr>
          <w:rStyle w:val="A2"/>
          <w:bCs/>
          <w:sz w:val="24"/>
          <w:szCs w:val="24"/>
          <w:lang w:val="fr-CA"/>
        </w:rPr>
        <w:t>Présenter les 3 styles d’apprentissage — auditif, visuel</w:t>
      </w:r>
      <w:r w:rsidR="00B417E3">
        <w:rPr>
          <w:rStyle w:val="A2"/>
          <w:bCs/>
          <w:sz w:val="24"/>
          <w:szCs w:val="24"/>
          <w:lang w:val="fr-CA"/>
        </w:rPr>
        <w:t xml:space="preserve"> et tactile ou kinesthé</w:t>
      </w:r>
      <w:r w:rsidR="009C6830" w:rsidRPr="00B417E3">
        <w:rPr>
          <w:rStyle w:val="A2"/>
          <w:bCs/>
          <w:sz w:val="24"/>
          <w:szCs w:val="24"/>
          <w:lang w:val="fr-CA"/>
        </w:rPr>
        <w:t xml:space="preserve">sique — avec l’aide des pages d’information qui s’adressent aux formatrices, au </w:t>
      </w:r>
      <w:hyperlink r:id="rId11" w:history="1">
        <w:r w:rsidR="009C6830" w:rsidRPr="00B417E3">
          <w:rPr>
            <w:rStyle w:val="Lienhypertexte"/>
            <w:bCs/>
            <w:sz w:val="24"/>
            <w:szCs w:val="24"/>
            <w:lang w:val="fr-CA"/>
          </w:rPr>
          <w:t>www.centrefora.on.ca</w:t>
        </w:r>
      </w:hyperlink>
      <w:r w:rsidR="009C6830" w:rsidRPr="00B417E3">
        <w:rPr>
          <w:rStyle w:val="A2"/>
          <w:bCs/>
          <w:sz w:val="24"/>
          <w:szCs w:val="24"/>
          <w:lang w:val="fr-CA"/>
        </w:rPr>
        <w:t xml:space="preserve">, sous </w:t>
      </w:r>
      <w:r w:rsidR="009C6830" w:rsidRPr="00B417E3">
        <w:rPr>
          <w:rStyle w:val="A2"/>
          <w:bCs/>
          <w:i/>
          <w:sz w:val="24"/>
          <w:szCs w:val="24"/>
          <w:lang w:val="fr-CA"/>
        </w:rPr>
        <w:t>Ressources en ligne</w:t>
      </w:r>
      <w:r w:rsidR="009C6830" w:rsidRPr="00B417E3">
        <w:rPr>
          <w:rStyle w:val="A2"/>
          <w:bCs/>
          <w:sz w:val="24"/>
          <w:szCs w:val="24"/>
          <w:lang w:val="fr-CA"/>
        </w:rPr>
        <w:t xml:space="preserve"> et </w:t>
      </w:r>
      <w:r w:rsidR="009C6830" w:rsidRPr="00B417E3">
        <w:rPr>
          <w:rStyle w:val="A2"/>
          <w:bCs/>
          <w:i/>
          <w:sz w:val="24"/>
          <w:szCs w:val="24"/>
          <w:lang w:val="fr-CA"/>
        </w:rPr>
        <w:t>Styles d’apprentissage</w:t>
      </w:r>
      <w:r w:rsidR="009C6830" w:rsidRPr="00B417E3">
        <w:rPr>
          <w:rStyle w:val="A2"/>
          <w:bCs/>
          <w:sz w:val="24"/>
          <w:szCs w:val="24"/>
          <w:lang w:val="fr-CA"/>
        </w:rPr>
        <w:t>.</w:t>
      </w:r>
    </w:p>
    <w:p w:rsidR="00EC1622" w:rsidRPr="00B417E3" w:rsidRDefault="00EC1622" w:rsidP="00B417E3">
      <w:pPr>
        <w:spacing w:after="0"/>
        <w:ind w:left="709" w:hanging="709"/>
        <w:outlineLvl w:val="0"/>
        <w:rPr>
          <w:rStyle w:val="A2"/>
          <w:bCs/>
          <w:sz w:val="24"/>
          <w:szCs w:val="24"/>
          <w:lang w:val="fr-CA"/>
        </w:rPr>
      </w:pPr>
    </w:p>
    <w:p w:rsidR="00EC1622" w:rsidRPr="00B417E3" w:rsidRDefault="00EC1622" w:rsidP="00B417E3">
      <w:pPr>
        <w:spacing w:after="0"/>
        <w:ind w:left="709" w:hanging="709"/>
        <w:outlineLvl w:val="0"/>
        <w:rPr>
          <w:rStyle w:val="A2"/>
          <w:bCs/>
          <w:sz w:val="24"/>
          <w:szCs w:val="24"/>
          <w:lang w:val="fr-CA"/>
        </w:rPr>
      </w:pPr>
      <w:r w:rsidRPr="00B417E3">
        <w:rPr>
          <w:rStyle w:val="A2"/>
          <w:rFonts w:ascii="Arial" w:hAnsi="Arial" w:cs="Arial"/>
          <w:b/>
          <w:bCs/>
          <w:sz w:val="24"/>
          <w:szCs w:val="24"/>
          <w:lang w:val="fr-CA"/>
        </w:rPr>
        <w:t>►</w:t>
      </w:r>
      <w:r w:rsidRPr="00B417E3">
        <w:rPr>
          <w:rStyle w:val="A2"/>
          <w:b/>
          <w:bCs/>
          <w:sz w:val="24"/>
          <w:szCs w:val="24"/>
          <w:lang w:val="fr-CA"/>
        </w:rPr>
        <w:tab/>
      </w:r>
      <w:r w:rsidR="009C6830" w:rsidRPr="00B417E3">
        <w:rPr>
          <w:rStyle w:val="A2"/>
          <w:bCs/>
          <w:sz w:val="24"/>
          <w:szCs w:val="24"/>
          <w:lang w:val="fr-CA"/>
        </w:rPr>
        <w:t>Inviter les personnes apprenantes à se rendre aussi dans le site et à télécharger la version Excel du questionnaire. Revoir le format du questionnaire avec elles et les inviter à le remplir. Certaines personnes auront sans doute un niveau plus avancé et seront plus à l’aise que d’autres en informatique; encouragez les personnes apprenantes à s’entraider durant l’activité.</w:t>
      </w:r>
    </w:p>
    <w:p w:rsidR="00245FC6" w:rsidRPr="00B417E3" w:rsidRDefault="00245FC6" w:rsidP="00B417E3">
      <w:pPr>
        <w:spacing w:after="0"/>
        <w:outlineLvl w:val="0"/>
        <w:rPr>
          <w:rStyle w:val="A2"/>
          <w:bCs/>
          <w:sz w:val="24"/>
          <w:szCs w:val="24"/>
          <w:lang w:val="fr-CA"/>
        </w:rPr>
      </w:pPr>
    </w:p>
    <w:p w:rsidR="00245FC6" w:rsidRPr="00B417E3" w:rsidRDefault="00245FC6" w:rsidP="00B417E3">
      <w:pPr>
        <w:spacing w:after="0"/>
        <w:ind w:left="709" w:hanging="709"/>
        <w:outlineLvl w:val="0"/>
        <w:rPr>
          <w:rStyle w:val="A2"/>
          <w:bCs/>
          <w:sz w:val="24"/>
          <w:szCs w:val="24"/>
          <w:lang w:val="fr-CA"/>
        </w:rPr>
      </w:pPr>
      <w:r w:rsidRPr="00B417E3">
        <w:rPr>
          <w:rStyle w:val="A2"/>
          <w:rFonts w:ascii="Arial" w:hAnsi="Arial" w:cs="Arial"/>
          <w:b/>
          <w:bCs/>
          <w:sz w:val="24"/>
          <w:szCs w:val="24"/>
          <w:lang w:val="fr-CA"/>
        </w:rPr>
        <w:t>►</w:t>
      </w:r>
      <w:r w:rsidRPr="00B417E3">
        <w:rPr>
          <w:rStyle w:val="A2"/>
          <w:b/>
          <w:bCs/>
          <w:sz w:val="24"/>
          <w:szCs w:val="24"/>
          <w:lang w:val="fr-CA"/>
        </w:rPr>
        <w:tab/>
      </w:r>
      <w:r w:rsidR="009C6830" w:rsidRPr="00B417E3">
        <w:rPr>
          <w:rStyle w:val="A2"/>
          <w:bCs/>
          <w:sz w:val="24"/>
          <w:szCs w:val="24"/>
          <w:lang w:val="fr-CA"/>
        </w:rPr>
        <w:t>Ensuite, leur demander de définir leur style d’apprentissage dominant selon les résultats qu’elles ont obtenus, en posant des questions pour vous assurer qu’elles le comprennent bien. Discuter des stratégies les mieux adaptées aux différents styles d’apprentissage, toujours en utilisant les pages d’information pour les formatrices. Enfin, leur demander de noter dans leur cahier de travail personnel les stratégies qui favorisent leur style d’apprentissage et les méthodes d’enseignement les plus avantageuses pour elles. Leur demander de déterminer une ou 2 stratégies qu’elles aimeraient améliorer.</w:t>
      </w:r>
    </w:p>
    <w:p w:rsidR="0012752E" w:rsidRDefault="0012752E" w:rsidP="00245FC6">
      <w:pPr>
        <w:spacing w:after="0"/>
        <w:outlineLvl w:val="0"/>
        <w:rPr>
          <w:rStyle w:val="A2"/>
          <w:bCs/>
          <w:sz w:val="20"/>
          <w:szCs w:val="20"/>
          <w:lang w:val="fr-CA"/>
        </w:rPr>
      </w:pPr>
    </w:p>
    <w:p w:rsidR="0012752E" w:rsidRDefault="0012752E" w:rsidP="00245FC6">
      <w:pPr>
        <w:spacing w:after="0"/>
        <w:outlineLvl w:val="0"/>
        <w:rPr>
          <w:rStyle w:val="A2"/>
          <w:bCs/>
          <w:sz w:val="20"/>
          <w:szCs w:val="20"/>
          <w:lang w:val="fr-CA"/>
        </w:rPr>
      </w:pPr>
    </w:p>
    <w:p w:rsidR="009C6830" w:rsidRDefault="009C6830">
      <w:pPr>
        <w:spacing w:after="0" w:line="240" w:lineRule="auto"/>
        <w:rPr>
          <w:b/>
          <w:sz w:val="24"/>
          <w:szCs w:val="24"/>
          <w:lang w:val="fr-CA"/>
        </w:rPr>
      </w:pPr>
      <w:r>
        <w:rPr>
          <w:b/>
          <w:sz w:val="24"/>
          <w:szCs w:val="24"/>
          <w:lang w:val="fr-CA"/>
        </w:rPr>
        <w:br w:type="page"/>
      </w:r>
    </w:p>
    <w:p w:rsidR="00171760" w:rsidRPr="003A00DD" w:rsidRDefault="00171760" w:rsidP="00EE5965">
      <w:pPr>
        <w:spacing w:after="0"/>
        <w:jc w:val="right"/>
        <w:outlineLvl w:val="0"/>
        <w:rPr>
          <w:rFonts w:ascii="Book Antiqua" w:hAnsi="Book Antiqua"/>
          <w:bCs/>
          <w:color w:val="221E1F"/>
          <w:sz w:val="24"/>
          <w:szCs w:val="24"/>
          <w:lang w:val="fr-CA"/>
        </w:rPr>
      </w:pPr>
      <w:r w:rsidRPr="003A00DD">
        <w:rPr>
          <w:rFonts w:ascii="Book Antiqua" w:hAnsi="Book Antiqua"/>
          <w:b/>
          <w:sz w:val="24"/>
          <w:szCs w:val="24"/>
          <w:lang w:val="fr-CA"/>
        </w:rPr>
        <w:lastRenderedPageBreak/>
        <w:t xml:space="preserve">Annexe </w:t>
      </w:r>
    </w:p>
    <w:p w:rsidR="00DC4417" w:rsidRDefault="00DC4417" w:rsidP="009C6830">
      <w:pPr>
        <w:pStyle w:val="Paragraphedeliste"/>
        <w:ind w:left="0"/>
        <w:contextualSpacing w:val="0"/>
        <w:rPr>
          <w:rFonts w:ascii="Book Antiqua" w:hAnsi="Book Antiqua"/>
          <w:sz w:val="24"/>
          <w:szCs w:val="24"/>
          <w:lang w:val="fr-CA"/>
        </w:rPr>
      </w:pPr>
      <w:r w:rsidRPr="00B417E3">
        <w:rPr>
          <w:rFonts w:ascii="Book Antiqua" w:hAnsi="Book Antiqua"/>
          <w:b/>
          <w:sz w:val="24"/>
          <w:szCs w:val="24"/>
          <w:lang w:val="fr-CA"/>
        </w:rPr>
        <w:t xml:space="preserve">Titre de la tâche : </w:t>
      </w:r>
      <w:r w:rsidR="00967C41" w:rsidRPr="00B417E3">
        <w:rPr>
          <w:rFonts w:ascii="Book Antiqua" w:hAnsi="Book Antiqua"/>
          <w:sz w:val="24"/>
          <w:szCs w:val="24"/>
          <w:lang w:val="fr-CA"/>
        </w:rPr>
        <w:t>Remplir un questionnaire</w:t>
      </w:r>
    </w:p>
    <w:p w:rsidR="00B417E3" w:rsidRPr="00B417E3" w:rsidRDefault="00B417E3" w:rsidP="009C6830">
      <w:pPr>
        <w:pStyle w:val="Paragraphedeliste"/>
        <w:ind w:left="0"/>
        <w:contextualSpacing w:val="0"/>
        <w:rPr>
          <w:rFonts w:ascii="Book Antiqua" w:hAnsi="Book Antiqua"/>
          <w:sz w:val="24"/>
          <w:szCs w:val="24"/>
          <w:lang w:val="fr-CA"/>
        </w:rPr>
      </w:pPr>
    </w:p>
    <w:p w:rsidR="009C6830" w:rsidRPr="00B25BBC" w:rsidRDefault="009C6830" w:rsidP="009C6830">
      <w:pPr>
        <w:spacing w:after="0" w:line="240" w:lineRule="auto"/>
        <w:rPr>
          <w:rFonts w:ascii="Book Antiqua" w:hAnsi="Book Antiqua"/>
          <w:b/>
          <w:sz w:val="24"/>
          <w:szCs w:val="24"/>
          <w:lang w:val="fr-CA"/>
        </w:rPr>
      </w:pPr>
      <w:r w:rsidRPr="00B25BBC">
        <w:rPr>
          <w:rFonts w:ascii="Book Antiqua" w:hAnsi="Book Antiqua"/>
          <w:b/>
          <w:sz w:val="24"/>
          <w:szCs w:val="24"/>
          <w:lang w:val="fr-CA"/>
        </w:rPr>
        <w:t xml:space="preserve">Stratégies pour développer sa volonté d’apprendre </w:t>
      </w:r>
    </w:p>
    <w:p w:rsidR="00B417E3" w:rsidRPr="00B25BBC" w:rsidRDefault="00B417E3" w:rsidP="009C6830">
      <w:pPr>
        <w:spacing w:after="0" w:line="240" w:lineRule="auto"/>
        <w:rPr>
          <w:rFonts w:ascii="Book Antiqua" w:hAnsi="Book Antiqua"/>
          <w:b/>
          <w:sz w:val="24"/>
          <w:szCs w:val="24"/>
          <w:lang w:val="fr-CA"/>
        </w:rPr>
      </w:pPr>
    </w:p>
    <w:p w:rsidR="009C6830" w:rsidRPr="00B25BBC" w:rsidRDefault="009C6830" w:rsidP="009C6830">
      <w:pPr>
        <w:spacing w:after="0" w:line="240" w:lineRule="auto"/>
        <w:rPr>
          <w:rFonts w:ascii="Book Antiqua" w:hAnsi="Book Antiqua"/>
          <w:sz w:val="24"/>
          <w:szCs w:val="24"/>
          <w:lang w:val="fr-CA"/>
        </w:rPr>
      </w:pPr>
    </w:p>
    <w:p w:rsidR="009C6830" w:rsidRPr="00B25BBC" w:rsidRDefault="009C6830" w:rsidP="009C6830">
      <w:pPr>
        <w:spacing w:after="0" w:line="240" w:lineRule="auto"/>
        <w:rPr>
          <w:rFonts w:ascii="Book Antiqua" w:hAnsi="Book Antiqua"/>
          <w:sz w:val="24"/>
          <w:szCs w:val="24"/>
          <w:lang w:val="fr-CA"/>
        </w:rPr>
      </w:pPr>
      <w:r w:rsidRPr="00B25BBC">
        <w:rPr>
          <w:rFonts w:ascii="Book Antiqua" w:hAnsi="Book Antiqua"/>
          <w:sz w:val="24"/>
          <w:szCs w:val="24"/>
          <w:lang w:val="fr-CA"/>
        </w:rPr>
        <w:t xml:space="preserve">Voici des stratégies qui t’aideront à mieux apprendre. </w:t>
      </w:r>
    </w:p>
    <w:p w:rsidR="009C6830" w:rsidRPr="00B25BBC" w:rsidRDefault="009C6830" w:rsidP="009C6830">
      <w:pPr>
        <w:spacing w:after="0" w:line="240" w:lineRule="auto"/>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1.</w:t>
      </w:r>
      <w:r w:rsidRPr="00B25BBC">
        <w:rPr>
          <w:rFonts w:ascii="Book Antiqua" w:hAnsi="Book Antiqua"/>
          <w:sz w:val="24"/>
          <w:szCs w:val="24"/>
          <w:lang w:val="fr-CA"/>
        </w:rPr>
        <w:tab/>
      </w:r>
      <w:r w:rsidR="009C6830" w:rsidRPr="00B25BBC">
        <w:rPr>
          <w:rFonts w:ascii="Book Antiqua" w:hAnsi="Book Antiqua"/>
          <w:b/>
          <w:sz w:val="24"/>
          <w:szCs w:val="24"/>
          <w:lang w:val="fr-CA"/>
        </w:rPr>
        <w:t>Sois motivé</w:t>
      </w:r>
      <w:r w:rsidR="009C6830" w:rsidRPr="00B25BBC">
        <w:rPr>
          <w:rFonts w:ascii="Book Antiqua" w:hAnsi="Book Antiqua"/>
          <w:sz w:val="24"/>
          <w:szCs w:val="24"/>
          <w:lang w:val="fr-CA"/>
        </w:rPr>
        <w:t xml:space="preserve">. Trouve tes motivateurs. Lance-toi des défis. Imagine ce que tu pourras faire lorsque tu auras atteint ton but. Anticipe les difficultés possibles et persévère.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2.</w:t>
      </w:r>
      <w:r w:rsidRPr="00B25BBC">
        <w:rPr>
          <w:rFonts w:ascii="Book Antiqua" w:hAnsi="Book Antiqua"/>
          <w:sz w:val="24"/>
          <w:szCs w:val="24"/>
          <w:lang w:val="fr-CA"/>
        </w:rPr>
        <w:tab/>
      </w:r>
      <w:r w:rsidR="009C6830" w:rsidRPr="00B25BBC">
        <w:rPr>
          <w:rFonts w:ascii="Book Antiqua" w:hAnsi="Book Antiqua"/>
          <w:b/>
          <w:sz w:val="24"/>
          <w:szCs w:val="24"/>
          <w:lang w:val="fr-CA"/>
        </w:rPr>
        <w:t>Sois ouvert</w:t>
      </w:r>
      <w:r w:rsidR="009C6830" w:rsidRPr="00B25BBC">
        <w:rPr>
          <w:rFonts w:ascii="Book Antiqua" w:hAnsi="Book Antiqua"/>
          <w:sz w:val="24"/>
          <w:szCs w:val="24"/>
          <w:lang w:val="fr-CA"/>
        </w:rPr>
        <w:t xml:space="preserve">. Engage-toi activement dans ton apprentissage et garde une ouverture d’esprit. Un esprit bien reposé améliore aussi ta capacité d’apprendre.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3.</w:t>
      </w:r>
      <w:r w:rsidRPr="00B25BBC">
        <w:rPr>
          <w:rFonts w:ascii="Book Antiqua" w:hAnsi="Book Antiqua"/>
          <w:sz w:val="24"/>
          <w:szCs w:val="24"/>
          <w:lang w:val="fr-CA"/>
        </w:rPr>
        <w:tab/>
      </w:r>
      <w:r w:rsidR="009C6830" w:rsidRPr="00B25BBC">
        <w:rPr>
          <w:rFonts w:ascii="Book Antiqua" w:hAnsi="Book Antiqua"/>
          <w:b/>
          <w:sz w:val="24"/>
          <w:szCs w:val="24"/>
          <w:lang w:val="fr-CA"/>
        </w:rPr>
        <w:t>Sois conscient de qui tu es</w:t>
      </w:r>
      <w:r w:rsidR="009C6830" w:rsidRPr="00B25BBC">
        <w:rPr>
          <w:rFonts w:ascii="Book Antiqua" w:hAnsi="Book Antiqua"/>
          <w:sz w:val="24"/>
          <w:szCs w:val="24"/>
          <w:lang w:val="fr-CA"/>
        </w:rPr>
        <w:t>. Découvre comment tu apprends. Chacun a sa façon d’assimiler l’information. Établis ton profil d’apprentissage, apprends tes formes d’intell</w:t>
      </w:r>
      <w:r w:rsidR="00B81082" w:rsidRPr="00B25BBC">
        <w:rPr>
          <w:rFonts w:ascii="Book Antiqua" w:hAnsi="Book Antiqua"/>
          <w:sz w:val="24"/>
          <w:szCs w:val="24"/>
          <w:lang w:val="fr-CA"/>
        </w:rPr>
        <w:t xml:space="preserve">igence </w:t>
      </w:r>
      <w:r w:rsidR="009C6830" w:rsidRPr="00B25BBC">
        <w:rPr>
          <w:rFonts w:ascii="Book Antiqua" w:hAnsi="Book Antiqua"/>
          <w:sz w:val="24"/>
          <w:szCs w:val="24"/>
          <w:lang w:val="fr-CA"/>
        </w:rPr>
        <w:t xml:space="preserve">ou effectue tout autre bilan qui t’aidera à déterminer de quelle façon tu apprends.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4.</w:t>
      </w:r>
      <w:r w:rsidRPr="00B25BBC">
        <w:rPr>
          <w:rFonts w:ascii="Book Antiqua" w:hAnsi="Book Antiqua"/>
          <w:sz w:val="24"/>
          <w:szCs w:val="24"/>
          <w:lang w:val="fr-CA"/>
        </w:rPr>
        <w:tab/>
      </w:r>
      <w:r w:rsidR="009C6830" w:rsidRPr="00B25BBC">
        <w:rPr>
          <w:rFonts w:ascii="Book Antiqua" w:hAnsi="Book Antiqua"/>
          <w:b/>
          <w:sz w:val="24"/>
          <w:szCs w:val="24"/>
          <w:lang w:val="fr-CA"/>
        </w:rPr>
        <w:t>Établis tes buts</w:t>
      </w:r>
      <w:r w:rsidR="009C6830" w:rsidRPr="00B25BBC">
        <w:rPr>
          <w:rFonts w:ascii="Book Antiqua" w:hAnsi="Book Antiqua"/>
          <w:sz w:val="24"/>
          <w:szCs w:val="24"/>
          <w:lang w:val="fr-CA"/>
        </w:rPr>
        <w:t xml:space="preserve">. Une fois que tu as décidé de poursuivre ton apprentissage, formule des objectifs </w:t>
      </w:r>
      <w:r w:rsidR="00850FDA">
        <w:rPr>
          <w:rFonts w:ascii="Book Antiqua" w:hAnsi="Book Antiqua"/>
          <w:sz w:val="24"/>
          <w:szCs w:val="24"/>
          <w:lang w:val="fr-CA"/>
        </w:rPr>
        <w:t xml:space="preserve">  </w:t>
      </w:r>
      <w:bookmarkStart w:id="0" w:name="_GoBack"/>
      <w:bookmarkEnd w:id="0"/>
      <w:r w:rsidR="009C6830" w:rsidRPr="00B25BBC">
        <w:rPr>
          <w:rFonts w:ascii="Book Antiqua" w:hAnsi="Book Antiqua"/>
          <w:sz w:val="24"/>
          <w:szCs w:val="24"/>
          <w:lang w:val="fr-CA"/>
        </w:rPr>
        <w:t xml:space="preserve">à court terme qui te permettront d’atteindre tes buts à long terme.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5.</w:t>
      </w:r>
      <w:r w:rsidRPr="00B25BBC">
        <w:rPr>
          <w:rFonts w:ascii="Book Antiqua" w:hAnsi="Book Antiqua"/>
          <w:sz w:val="24"/>
          <w:szCs w:val="24"/>
          <w:lang w:val="fr-CA"/>
        </w:rPr>
        <w:tab/>
      </w:r>
      <w:r w:rsidR="009C6830" w:rsidRPr="00B25BBC">
        <w:rPr>
          <w:rFonts w:ascii="Book Antiqua" w:hAnsi="Book Antiqua"/>
          <w:b/>
          <w:sz w:val="24"/>
          <w:szCs w:val="24"/>
          <w:lang w:val="fr-CA"/>
        </w:rPr>
        <w:t>Planifie</w:t>
      </w:r>
      <w:r w:rsidR="009C6830" w:rsidRPr="00B25BBC">
        <w:rPr>
          <w:rFonts w:ascii="Book Antiqua" w:hAnsi="Book Antiqua"/>
          <w:sz w:val="24"/>
          <w:szCs w:val="24"/>
          <w:lang w:val="fr-CA"/>
        </w:rPr>
        <w:t xml:space="preserve">. Organise tes ressources de manière à progresser. Les ressources peuvent être des personnes, comme des mentors ou des formatrices. Il peut s’agir aussi de matériel à l’appui de ton apprentissage. Ça peut être aussi simple que le guide de l’utilisateur dont tu te sers pour apprendre le fonctionnement d’un nouveau téléphone cellulaire.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6.</w:t>
      </w:r>
      <w:r w:rsidRPr="00B25BBC">
        <w:rPr>
          <w:rFonts w:ascii="Book Antiqua" w:hAnsi="Book Antiqua"/>
          <w:sz w:val="24"/>
          <w:szCs w:val="24"/>
          <w:lang w:val="fr-CA"/>
        </w:rPr>
        <w:tab/>
      </w:r>
      <w:r w:rsidR="009C6830" w:rsidRPr="00B25BBC">
        <w:rPr>
          <w:rFonts w:ascii="Book Antiqua" w:hAnsi="Book Antiqua"/>
          <w:b/>
          <w:sz w:val="24"/>
          <w:szCs w:val="24"/>
          <w:lang w:val="fr-CA"/>
        </w:rPr>
        <w:t>Utilise des techniques et des stratégies pour assimiler l’information</w:t>
      </w:r>
      <w:r w:rsidR="009C6830" w:rsidRPr="00B25BBC">
        <w:rPr>
          <w:rFonts w:ascii="Book Antiqua" w:hAnsi="Book Antiqua"/>
          <w:sz w:val="24"/>
          <w:szCs w:val="24"/>
          <w:lang w:val="fr-CA"/>
        </w:rPr>
        <w:t>. Trouve des stratégies qui fonctionnent pour toi. La visualisation, les associations et d’autres str</w:t>
      </w:r>
      <w:r w:rsidR="00B81082" w:rsidRPr="00B25BBC">
        <w:rPr>
          <w:rFonts w:ascii="Book Antiqua" w:hAnsi="Book Antiqua"/>
          <w:sz w:val="24"/>
          <w:szCs w:val="24"/>
          <w:lang w:val="fr-CA"/>
        </w:rPr>
        <w:t>atégies</w:t>
      </w:r>
      <w:r w:rsidR="009C6830" w:rsidRPr="00B25BBC">
        <w:rPr>
          <w:rFonts w:ascii="Book Antiqua" w:hAnsi="Book Antiqua"/>
          <w:sz w:val="24"/>
          <w:szCs w:val="24"/>
          <w:lang w:val="fr-CA"/>
        </w:rPr>
        <w:t xml:space="preserve"> peuvent faciliter la mémorisation et, par conséquent, l’apprentissage. </w:t>
      </w:r>
    </w:p>
    <w:p w:rsidR="009C6830" w:rsidRPr="00B25BBC" w:rsidRDefault="009C6830" w:rsidP="00BD0FAF">
      <w:pPr>
        <w:tabs>
          <w:tab w:val="left" w:pos="284"/>
        </w:tabs>
        <w:spacing w:after="0" w:line="240" w:lineRule="auto"/>
        <w:ind w:left="284" w:hanging="284"/>
        <w:rPr>
          <w:rFonts w:ascii="Book Antiqua" w:hAnsi="Book Antiqua"/>
          <w:sz w:val="24"/>
          <w:szCs w:val="24"/>
          <w:lang w:val="fr-CA"/>
        </w:rPr>
      </w:pPr>
    </w:p>
    <w:p w:rsidR="009C6830" w:rsidRPr="00B25BBC" w:rsidRDefault="00BD0FAF" w:rsidP="00BD0FAF">
      <w:pPr>
        <w:tabs>
          <w:tab w:val="left" w:pos="284"/>
        </w:tabs>
        <w:spacing w:after="0" w:line="240" w:lineRule="auto"/>
        <w:ind w:left="284" w:hanging="284"/>
        <w:rPr>
          <w:rFonts w:ascii="Book Antiqua" w:hAnsi="Book Antiqua"/>
          <w:sz w:val="24"/>
          <w:szCs w:val="24"/>
          <w:lang w:val="fr-CA"/>
        </w:rPr>
      </w:pPr>
      <w:r w:rsidRPr="00B25BBC">
        <w:rPr>
          <w:rFonts w:ascii="Book Antiqua" w:hAnsi="Book Antiqua"/>
          <w:sz w:val="24"/>
          <w:szCs w:val="24"/>
          <w:lang w:val="fr-CA"/>
        </w:rPr>
        <w:t>7.</w:t>
      </w:r>
      <w:r w:rsidRPr="00B25BBC">
        <w:rPr>
          <w:rFonts w:ascii="Book Antiqua" w:hAnsi="Book Antiqua"/>
          <w:sz w:val="24"/>
          <w:szCs w:val="24"/>
          <w:lang w:val="fr-CA"/>
        </w:rPr>
        <w:tab/>
      </w:r>
      <w:r w:rsidR="009C6830" w:rsidRPr="00B25BBC">
        <w:rPr>
          <w:rFonts w:ascii="Book Antiqua" w:hAnsi="Book Antiqua"/>
          <w:b/>
          <w:sz w:val="24"/>
          <w:szCs w:val="24"/>
          <w:lang w:val="fr-CA"/>
        </w:rPr>
        <w:t>Transfère les apprentissages</w:t>
      </w:r>
      <w:r w:rsidR="009C6830" w:rsidRPr="00B25BBC">
        <w:rPr>
          <w:rFonts w:ascii="Book Antiqua" w:hAnsi="Book Antiqua"/>
          <w:sz w:val="24"/>
          <w:szCs w:val="24"/>
          <w:lang w:val="fr-CA"/>
        </w:rPr>
        <w:t xml:space="preserve">. Appliquer un concept appris à une nouvelle situation est vraiment la preuve que tu as appris quelque chose. Par exemple, une fois que tu as compris la notion de l’addition, tu peux additionner n’importe quels chiffres. </w:t>
      </w:r>
    </w:p>
    <w:p w:rsidR="009C6830" w:rsidRPr="00B25BBC" w:rsidRDefault="009C6830" w:rsidP="00BD0FAF">
      <w:pPr>
        <w:tabs>
          <w:tab w:val="left" w:pos="284"/>
        </w:tabs>
        <w:spacing w:after="0" w:line="240" w:lineRule="auto"/>
        <w:ind w:left="284"/>
        <w:rPr>
          <w:rFonts w:ascii="Book Antiqua" w:hAnsi="Book Antiqua"/>
          <w:sz w:val="24"/>
          <w:szCs w:val="24"/>
          <w:lang w:val="fr-CA"/>
        </w:rPr>
      </w:pPr>
    </w:p>
    <w:p w:rsidR="009C6830" w:rsidRPr="00B25BBC" w:rsidRDefault="00BD0FAF" w:rsidP="00BD0FAF">
      <w:pPr>
        <w:tabs>
          <w:tab w:val="left" w:pos="284"/>
        </w:tabs>
        <w:spacing w:after="0" w:line="240" w:lineRule="auto"/>
        <w:rPr>
          <w:rFonts w:ascii="Book Antiqua" w:hAnsi="Book Antiqua"/>
          <w:sz w:val="24"/>
          <w:szCs w:val="24"/>
          <w:lang w:val="fr-CA"/>
        </w:rPr>
      </w:pPr>
      <w:r w:rsidRPr="00B25BBC">
        <w:rPr>
          <w:rFonts w:ascii="Book Antiqua" w:hAnsi="Book Antiqua"/>
          <w:sz w:val="24"/>
          <w:szCs w:val="24"/>
          <w:lang w:val="fr-CA"/>
        </w:rPr>
        <w:t>8.</w:t>
      </w:r>
      <w:r w:rsidRPr="00B25BBC">
        <w:rPr>
          <w:rFonts w:ascii="Book Antiqua" w:hAnsi="Book Antiqua"/>
          <w:sz w:val="24"/>
          <w:szCs w:val="24"/>
          <w:lang w:val="fr-CA"/>
        </w:rPr>
        <w:tab/>
      </w:r>
      <w:r w:rsidR="009C6830" w:rsidRPr="00B25BBC">
        <w:rPr>
          <w:rFonts w:ascii="Book Antiqua" w:hAnsi="Book Antiqua"/>
          <w:b/>
          <w:sz w:val="24"/>
          <w:szCs w:val="24"/>
          <w:lang w:val="fr-CA"/>
        </w:rPr>
        <w:t>Gère le négatif</w:t>
      </w:r>
      <w:r w:rsidR="009C6830" w:rsidRPr="00B25BBC">
        <w:rPr>
          <w:rFonts w:ascii="Book Antiqua" w:hAnsi="Book Antiqua"/>
          <w:sz w:val="24"/>
          <w:szCs w:val="24"/>
          <w:lang w:val="fr-CA"/>
        </w:rPr>
        <w:t xml:space="preserve">. Tout au long du processus, concentre-toi sur ce qui est positif. </w:t>
      </w:r>
    </w:p>
    <w:p w:rsidR="009C6830" w:rsidRPr="00B25BBC" w:rsidRDefault="009C6830" w:rsidP="00BD0FAF">
      <w:pPr>
        <w:tabs>
          <w:tab w:val="left" w:pos="284"/>
        </w:tabs>
        <w:spacing w:after="0" w:line="240" w:lineRule="auto"/>
        <w:ind w:left="284"/>
        <w:rPr>
          <w:rFonts w:ascii="Book Antiqua" w:hAnsi="Book Antiqua"/>
          <w:sz w:val="24"/>
          <w:szCs w:val="24"/>
          <w:lang w:val="fr-CA"/>
        </w:rPr>
      </w:pPr>
    </w:p>
    <w:p w:rsidR="009C6830" w:rsidRPr="009C6830" w:rsidRDefault="00BD0FAF" w:rsidP="00BD0FAF">
      <w:pPr>
        <w:tabs>
          <w:tab w:val="left" w:pos="284"/>
        </w:tabs>
        <w:spacing w:after="0" w:line="240" w:lineRule="auto"/>
        <w:rPr>
          <w:rFonts w:ascii="Book Antiqua" w:hAnsi="Book Antiqua"/>
          <w:sz w:val="24"/>
          <w:szCs w:val="24"/>
          <w:lang w:val="fr-CA"/>
        </w:rPr>
        <w:sectPr w:rsidR="009C6830" w:rsidRPr="009C6830" w:rsidSect="00B417E3">
          <w:pgSz w:w="12240" w:h="15840"/>
          <w:pgMar w:top="851" w:right="720" w:bottom="142" w:left="720" w:header="709" w:footer="709" w:gutter="0"/>
          <w:cols w:space="708"/>
          <w:docGrid w:linePitch="360"/>
        </w:sectPr>
      </w:pPr>
      <w:r w:rsidRPr="00B25BBC">
        <w:rPr>
          <w:rFonts w:ascii="Book Antiqua" w:hAnsi="Book Antiqua"/>
          <w:sz w:val="24"/>
          <w:szCs w:val="24"/>
          <w:lang w:val="fr-CA"/>
        </w:rPr>
        <w:t>9.</w:t>
      </w:r>
      <w:r w:rsidRPr="00B25BBC">
        <w:rPr>
          <w:rFonts w:ascii="Book Antiqua" w:hAnsi="Book Antiqua"/>
          <w:sz w:val="24"/>
          <w:szCs w:val="24"/>
          <w:lang w:val="fr-CA"/>
        </w:rPr>
        <w:tab/>
      </w:r>
      <w:r w:rsidR="009C6830" w:rsidRPr="00B25BBC">
        <w:rPr>
          <w:rFonts w:ascii="Book Antiqua" w:hAnsi="Book Antiqua"/>
          <w:b/>
          <w:sz w:val="24"/>
          <w:szCs w:val="24"/>
          <w:lang w:val="fr-CA"/>
        </w:rPr>
        <w:t>Avance un pas à la fois</w:t>
      </w:r>
      <w:r w:rsidR="009C6830" w:rsidRPr="00B25BBC">
        <w:rPr>
          <w:rFonts w:ascii="Book Antiqua" w:hAnsi="Book Antiqua"/>
          <w:sz w:val="24"/>
          <w:szCs w:val="24"/>
          <w:lang w:val="fr-CA"/>
        </w:rPr>
        <w:t>. Prends une petite bouchée à la fois.</w:t>
      </w:r>
    </w:p>
    <w:p w:rsidR="00404ED4" w:rsidRDefault="00D129CD" w:rsidP="00D129CD">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sidR="00967C41">
        <w:rPr>
          <w:sz w:val="24"/>
          <w:szCs w:val="24"/>
          <w:lang w:val="fr-CA"/>
        </w:rPr>
        <w:t>Remplir un questionnaire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50FDA"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850FDA" w:rsidTr="00E066AE">
        <w:trPr>
          <w:trHeight w:val="576"/>
        </w:trPr>
        <w:tc>
          <w:tcPr>
            <w:tcW w:w="810" w:type="dxa"/>
          </w:tcPr>
          <w:p w:rsidR="00E066AE" w:rsidRPr="00E23489" w:rsidRDefault="00404ED4" w:rsidP="00207634">
            <w:pPr>
              <w:spacing w:before="120" w:after="120"/>
              <w:rPr>
                <w:b/>
                <w:sz w:val="24"/>
                <w:szCs w:val="24"/>
                <w:lang w:val="fr-CA"/>
              </w:rPr>
            </w:pPr>
            <w:r>
              <w:rPr>
                <w:sz w:val="24"/>
                <w:szCs w:val="24"/>
                <w:lang w:val="fr-CA"/>
              </w:rPr>
              <w:t>B3</w:t>
            </w:r>
            <w:r w:rsidR="00DE2F1D">
              <w:rPr>
                <w:sz w:val="24"/>
                <w:szCs w:val="24"/>
                <w:lang w:val="fr-CA"/>
              </w:rPr>
              <w:t>.2</w:t>
            </w:r>
            <w:r>
              <w:rPr>
                <w:sz w:val="24"/>
                <w:szCs w:val="24"/>
                <w:lang w:val="fr-CA"/>
              </w:rPr>
              <w:t>a</w:t>
            </w:r>
          </w:p>
        </w:tc>
        <w:tc>
          <w:tcPr>
            <w:tcW w:w="6822" w:type="dxa"/>
          </w:tcPr>
          <w:p w:rsidR="00FB2DE2" w:rsidRPr="003E190A" w:rsidRDefault="00404ED4" w:rsidP="00590046">
            <w:pPr>
              <w:pStyle w:val="descriptor"/>
              <w:numPr>
                <w:ilvl w:val="0"/>
                <w:numId w:val="23"/>
              </w:numPr>
              <w:tabs>
                <w:tab w:val="clear" w:pos="560"/>
                <w:tab w:val="clear" w:pos="1120"/>
                <w:tab w:val="left" w:pos="-209"/>
                <w:tab w:val="left" w:pos="0"/>
              </w:tabs>
              <w:rPr>
                <w:rFonts w:ascii="Calibri" w:hAnsi="Calibri"/>
                <w:color w:val="auto"/>
                <w:sz w:val="24"/>
                <w:szCs w:val="24"/>
                <w:lang w:val="fr-CA"/>
              </w:rPr>
            </w:pPr>
            <w:r w:rsidRPr="00404ED4">
              <w:rPr>
                <w:rFonts w:ascii="Calibri" w:hAnsi="Calibri"/>
                <w:color w:val="auto"/>
                <w:sz w:val="24"/>
                <w:szCs w:val="24"/>
                <w:lang w:val="fr-CA"/>
              </w:rPr>
              <w:t>utilise la disposition pour déterminer où entrer de l’information;</w:t>
            </w:r>
          </w:p>
        </w:tc>
        <w:tc>
          <w:tcPr>
            <w:tcW w:w="1008" w:type="dxa"/>
          </w:tcPr>
          <w:p w:rsidR="00E066AE" w:rsidRPr="00E23489" w:rsidRDefault="00E066AE" w:rsidP="00590046">
            <w:pPr>
              <w:pStyle w:val="NormalWeb"/>
              <w:spacing w:before="0" w:beforeAutospacing="0" w:after="120" w:afterAutospacing="0" w:line="240" w:lineRule="auto"/>
              <w:jc w:val="left"/>
              <w:rPr>
                <w:rFonts w:ascii="Calibri" w:hAnsi="Calibri" w:cs="Calibri"/>
                <w:lang w:val="fr-CA"/>
              </w:rPr>
            </w:pPr>
          </w:p>
        </w:tc>
        <w:tc>
          <w:tcPr>
            <w:tcW w:w="1008" w:type="dxa"/>
          </w:tcPr>
          <w:p w:rsidR="00E066AE" w:rsidRPr="00E23489" w:rsidRDefault="00E066AE" w:rsidP="00590046">
            <w:pPr>
              <w:pStyle w:val="NormalWeb"/>
              <w:spacing w:before="0" w:beforeAutospacing="0" w:after="120" w:afterAutospacing="0" w:line="240" w:lineRule="auto"/>
              <w:jc w:val="left"/>
              <w:rPr>
                <w:rFonts w:ascii="Calibri" w:hAnsi="Calibri" w:cs="Calibri"/>
                <w:lang w:val="fr-CA"/>
              </w:rPr>
            </w:pPr>
          </w:p>
        </w:tc>
        <w:tc>
          <w:tcPr>
            <w:tcW w:w="1008" w:type="dxa"/>
          </w:tcPr>
          <w:p w:rsidR="00E066AE" w:rsidRPr="00E23489" w:rsidRDefault="00E066AE" w:rsidP="00590046">
            <w:pPr>
              <w:spacing w:after="120" w:line="240" w:lineRule="auto"/>
              <w:rPr>
                <w:rFonts w:cs="Calibri"/>
                <w:sz w:val="24"/>
                <w:szCs w:val="24"/>
                <w:lang w:val="fr-CA"/>
              </w:rPr>
            </w:pPr>
          </w:p>
        </w:tc>
      </w:tr>
      <w:tr w:rsidR="00DF755B" w:rsidRPr="00850FDA"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404ED4" w:rsidP="00590046">
            <w:pPr>
              <w:pStyle w:val="descriptor"/>
              <w:numPr>
                <w:ilvl w:val="0"/>
                <w:numId w:val="23"/>
              </w:numPr>
              <w:tabs>
                <w:tab w:val="clear" w:pos="560"/>
                <w:tab w:val="clear" w:pos="1120"/>
                <w:tab w:val="left" w:pos="-67"/>
              </w:tabs>
              <w:rPr>
                <w:rFonts w:ascii="Calibri" w:hAnsi="Calibri"/>
                <w:color w:val="auto"/>
                <w:sz w:val="24"/>
                <w:szCs w:val="24"/>
                <w:lang w:val="fr-CA"/>
              </w:rPr>
            </w:pPr>
            <w:r>
              <w:rPr>
                <w:rFonts w:ascii="Calibri" w:hAnsi="Calibri"/>
                <w:color w:val="auto"/>
                <w:sz w:val="24"/>
                <w:szCs w:val="24"/>
                <w:lang w:val="fr-CA"/>
              </w:rPr>
              <w:t>c</w:t>
            </w:r>
            <w:r w:rsidRPr="00404ED4">
              <w:rPr>
                <w:rFonts w:ascii="Calibri" w:hAnsi="Calibri"/>
                <w:color w:val="auto"/>
                <w:sz w:val="24"/>
                <w:szCs w:val="24"/>
                <w:lang w:val="fr-CA"/>
              </w:rPr>
              <w:t>ommence à faire certaines déductions pour décider quelle information entrer, à quel endroit et comment;</w:t>
            </w:r>
          </w:p>
        </w:tc>
        <w:tc>
          <w:tcPr>
            <w:tcW w:w="1008" w:type="dxa"/>
          </w:tcPr>
          <w:p w:rsidR="00DF755B" w:rsidRPr="00E23489" w:rsidRDefault="00DF755B" w:rsidP="00590046">
            <w:pPr>
              <w:pStyle w:val="NormalWeb"/>
              <w:spacing w:before="0" w:beforeAutospacing="0" w:after="120" w:afterAutospacing="0" w:line="240" w:lineRule="auto"/>
              <w:jc w:val="left"/>
              <w:rPr>
                <w:rFonts w:ascii="Calibri" w:hAnsi="Calibri" w:cs="Calibri"/>
                <w:lang w:val="fr-CA"/>
              </w:rPr>
            </w:pPr>
          </w:p>
        </w:tc>
        <w:tc>
          <w:tcPr>
            <w:tcW w:w="1008" w:type="dxa"/>
          </w:tcPr>
          <w:p w:rsidR="00DF755B" w:rsidRPr="00E23489" w:rsidRDefault="00DF755B" w:rsidP="00590046">
            <w:pPr>
              <w:pStyle w:val="NormalWeb"/>
              <w:spacing w:before="0" w:beforeAutospacing="0" w:after="120" w:afterAutospacing="0" w:line="240" w:lineRule="auto"/>
              <w:jc w:val="left"/>
              <w:rPr>
                <w:rFonts w:ascii="Calibri" w:hAnsi="Calibri" w:cs="Calibri"/>
                <w:lang w:val="fr-CA"/>
              </w:rPr>
            </w:pPr>
          </w:p>
        </w:tc>
        <w:tc>
          <w:tcPr>
            <w:tcW w:w="1008" w:type="dxa"/>
          </w:tcPr>
          <w:p w:rsidR="00DF755B" w:rsidRPr="00E23489" w:rsidRDefault="00DF755B" w:rsidP="00590046">
            <w:pPr>
              <w:spacing w:after="120" w:line="240" w:lineRule="auto"/>
              <w:rPr>
                <w:rFonts w:cs="Calibri"/>
                <w:sz w:val="24"/>
                <w:szCs w:val="24"/>
                <w:lang w:val="fr-CA"/>
              </w:rPr>
            </w:pPr>
          </w:p>
        </w:tc>
      </w:tr>
      <w:tr w:rsidR="00720E9C" w:rsidRPr="00850FDA"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404ED4" w:rsidP="00590046">
            <w:pPr>
              <w:pStyle w:val="Paragraphedeliste"/>
              <w:numPr>
                <w:ilvl w:val="0"/>
                <w:numId w:val="7"/>
              </w:numPr>
              <w:spacing w:before="120" w:after="120" w:line="240" w:lineRule="auto"/>
              <w:rPr>
                <w:sz w:val="24"/>
                <w:szCs w:val="24"/>
                <w:lang w:val="fr-CA"/>
              </w:rPr>
            </w:pPr>
            <w:r w:rsidRPr="00404ED4">
              <w:rPr>
                <w:sz w:val="24"/>
                <w:szCs w:val="24"/>
                <w:lang w:val="fr-CA"/>
              </w:rPr>
              <w:t>suit des consignes dans des documents.</w:t>
            </w:r>
          </w:p>
        </w:tc>
        <w:tc>
          <w:tcPr>
            <w:tcW w:w="1008" w:type="dxa"/>
          </w:tcPr>
          <w:p w:rsidR="00720E9C" w:rsidRPr="00E23489" w:rsidRDefault="00720E9C" w:rsidP="00590046">
            <w:pPr>
              <w:pStyle w:val="NormalWeb"/>
              <w:spacing w:before="0" w:beforeAutospacing="0" w:after="120" w:afterAutospacing="0" w:line="240" w:lineRule="auto"/>
              <w:jc w:val="left"/>
              <w:rPr>
                <w:rFonts w:ascii="Calibri" w:hAnsi="Calibri" w:cs="Calibri"/>
                <w:lang w:val="fr-CA"/>
              </w:rPr>
            </w:pPr>
          </w:p>
        </w:tc>
        <w:tc>
          <w:tcPr>
            <w:tcW w:w="1008" w:type="dxa"/>
          </w:tcPr>
          <w:p w:rsidR="00720E9C" w:rsidRPr="00E23489" w:rsidRDefault="00720E9C" w:rsidP="00590046">
            <w:pPr>
              <w:pStyle w:val="NormalWeb"/>
              <w:spacing w:before="0" w:beforeAutospacing="0" w:after="120" w:afterAutospacing="0" w:line="240" w:lineRule="auto"/>
              <w:jc w:val="left"/>
              <w:rPr>
                <w:rFonts w:ascii="Calibri" w:hAnsi="Calibri" w:cs="Calibri"/>
                <w:lang w:val="fr-CA"/>
              </w:rPr>
            </w:pPr>
          </w:p>
        </w:tc>
        <w:tc>
          <w:tcPr>
            <w:tcW w:w="1008" w:type="dxa"/>
          </w:tcPr>
          <w:p w:rsidR="00720E9C" w:rsidRPr="00E23489" w:rsidRDefault="00720E9C" w:rsidP="00590046">
            <w:pPr>
              <w:spacing w:after="120" w:line="240" w:lineRule="auto"/>
              <w:rPr>
                <w:rFonts w:cs="Calibri"/>
                <w:sz w:val="24"/>
                <w:szCs w:val="24"/>
                <w:lang w:val="fr-CA"/>
              </w:rPr>
            </w:pPr>
          </w:p>
        </w:tc>
      </w:tr>
      <w:tr w:rsidR="00F961D0" w:rsidRPr="00850FDA" w:rsidTr="00E066AE">
        <w:trPr>
          <w:trHeight w:val="576"/>
        </w:trPr>
        <w:tc>
          <w:tcPr>
            <w:tcW w:w="810" w:type="dxa"/>
          </w:tcPr>
          <w:p w:rsidR="00F961D0" w:rsidRPr="00720E9C" w:rsidRDefault="00767660" w:rsidP="00E066AE">
            <w:pPr>
              <w:spacing w:before="120" w:after="120"/>
              <w:rPr>
                <w:sz w:val="24"/>
                <w:szCs w:val="24"/>
                <w:lang w:val="fr-CA"/>
              </w:rPr>
            </w:pPr>
            <w:r>
              <w:rPr>
                <w:sz w:val="24"/>
                <w:szCs w:val="24"/>
                <w:lang w:val="fr-CA"/>
              </w:rPr>
              <w:t>D.</w:t>
            </w:r>
            <w:r w:rsidR="00404ED4">
              <w:rPr>
                <w:sz w:val="24"/>
                <w:szCs w:val="24"/>
                <w:lang w:val="fr-CA"/>
              </w:rPr>
              <w:t>2</w:t>
            </w:r>
          </w:p>
        </w:tc>
        <w:tc>
          <w:tcPr>
            <w:tcW w:w="6822" w:type="dxa"/>
          </w:tcPr>
          <w:p w:rsidR="00F961D0" w:rsidRDefault="00767660" w:rsidP="00590046">
            <w:pPr>
              <w:pStyle w:val="Paragraphedeliste"/>
              <w:numPr>
                <w:ilvl w:val="0"/>
                <w:numId w:val="7"/>
              </w:numPr>
              <w:spacing w:before="120" w:after="120" w:line="240" w:lineRule="auto"/>
              <w:rPr>
                <w:sz w:val="24"/>
                <w:szCs w:val="24"/>
                <w:lang w:val="fr-CA"/>
              </w:rPr>
            </w:pPr>
            <w:r w:rsidRPr="00767660">
              <w:rPr>
                <w:sz w:val="24"/>
                <w:szCs w:val="24"/>
                <w:lang w:val="fr-CA"/>
              </w:rPr>
              <w:t>sélectionne et suit des étapes appropriées pour accomplir des tâches;</w:t>
            </w:r>
          </w:p>
        </w:tc>
        <w:tc>
          <w:tcPr>
            <w:tcW w:w="1008" w:type="dxa"/>
          </w:tcPr>
          <w:p w:rsidR="00F961D0" w:rsidRPr="00E23489" w:rsidRDefault="00F961D0" w:rsidP="00590046">
            <w:pPr>
              <w:pStyle w:val="NormalWeb"/>
              <w:spacing w:before="0" w:beforeAutospacing="0" w:after="120" w:afterAutospacing="0" w:line="240" w:lineRule="auto"/>
              <w:jc w:val="left"/>
              <w:rPr>
                <w:rFonts w:ascii="Calibri" w:hAnsi="Calibri" w:cs="Calibri"/>
                <w:lang w:val="fr-CA"/>
              </w:rPr>
            </w:pPr>
          </w:p>
        </w:tc>
        <w:tc>
          <w:tcPr>
            <w:tcW w:w="1008" w:type="dxa"/>
          </w:tcPr>
          <w:p w:rsidR="00F961D0" w:rsidRPr="00E23489" w:rsidRDefault="00F961D0" w:rsidP="00590046">
            <w:pPr>
              <w:pStyle w:val="NormalWeb"/>
              <w:spacing w:before="0" w:beforeAutospacing="0" w:after="120" w:afterAutospacing="0" w:line="240" w:lineRule="auto"/>
              <w:jc w:val="left"/>
              <w:rPr>
                <w:rFonts w:ascii="Calibri" w:hAnsi="Calibri" w:cs="Calibri"/>
                <w:lang w:val="fr-CA"/>
              </w:rPr>
            </w:pPr>
          </w:p>
        </w:tc>
        <w:tc>
          <w:tcPr>
            <w:tcW w:w="1008" w:type="dxa"/>
          </w:tcPr>
          <w:p w:rsidR="00F961D0" w:rsidRPr="00E23489" w:rsidRDefault="00F961D0" w:rsidP="00590046">
            <w:pPr>
              <w:spacing w:after="120" w:line="240" w:lineRule="auto"/>
              <w:rPr>
                <w:rFonts w:cs="Calibri"/>
                <w:sz w:val="24"/>
                <w:szCs w:val="24"/>
                <w:lang w:val="fr-CA"/>
              </w:rPr>
            </w:pPr>
          </w:p>
        </w:tc>
      </w:tr>
      <w:tr w:rsidR="00404ED4" w:rsidRPr="00850FDA" w:rsidTr="00E066AE">
        <w:trPr>
          <w:trHeight w:val="576"/>
        </w:trPr>
        <w:tc>
          <w:tcPr>
            <w:tcW w:w="810" w:type="dxa"/>
          </w:tcPr>
          <w:p w:rsidR="00404ED4" w:rsidRDefault="00404ED4" w:rsidP="00E066AE">
            <w:pPr>
              <w:spacing w:before="120" w:after="120"/>
              <w:rPr>
                <w:sz w:val="24"/>
                <w:szCs w:val="24"/>
                <w:lang w:val="fr-CA"/>
              </w:rPr>
            </w:pPr>
          </w:p>
        </w:tc>
        <w:tc>
          <w:tcPr>
            <w:tcW w:w="6822" w:type="dxa"/>
          </w:tcPr>
          <w:p w:rsidR="00404ED4" w:rsidRPr="00404ED4" w:rsidRDefault="00767660" w:rsidP="00590046">
            <w:pPr>
              <w:pStyle w:val="Paragraphedeliste"/>
              <w:numPr>
                <w:ilvl w:val="0"/>
                <w:numId w:val="7"/>
              </w:numPr>
              <w:spacing w:before="120" w:after="120" w:line="240" w:lineRule="auto"/>
              <w:rPr>
                <w:sz w:val="24"/>
                <w:szCs w:val="24"/>
                <w:lang w:val="fr-CA"/>
              </w:rPr>
            </w:pPr>
            <w:r w:rsidRPr="00767660">
              <w:rPr>
                <w:sz w:val="24"/>
                <w:szCs w:val="24"/>
                <w:lang w:val="fr-CA"/>
              </w:rPr>
              <w:t>repère et reconnaît des fonctions et des commandes;</w:t>
            </w:r>
          </w:p>
        </w:tc>
        <w:tc>
          <w:tcPr>
            <w:tcW w:w="1008" w:type="dxa"/>
          </w:tcPr>
          <w:p w:rsidR="00404ED4" w:rsidRPr="00E23489" w:rsidRDefault="00404ED4" w:rsidP="00590046">
            <w:pPr>
              <w:pStyle w:val="NormalWeb"/>
              <w:spacing w:before="0" w:beforeAutospacing="0" w:after="120" w:afterAutospacing="0" w:line="240" w:lineRule="auto"/>
              <w:jc w:val="left"/>
              <w:rPr>
                <w:rFonts w:ascii="Calibri" w:hAnsi="Calibri" w:cs="Calibri"/>
                <w:lang w:val="fr-CA"/>
              </w:rPr>
            </w:pPr>
          </w:p>
        </w:tc>
        <w:tc>
          <w:tcPr>
            <w:tcW w:w="1008" w:type="dxa"/>
          </w:tcPr>
          <w:p w:rsidR="00404ED4" w:rsidRPr="00E23489" w:rsidRDefault="00404ED4" w:rsidP="00590046">
            <w:pPr>
              <w:pStyle w:val="NormalWeb"/>
              <w:spacing w:before="0" w:beforeAutospacing="0" w:after="120" w:afterAutospacing="0" w:line="240" w:lineRule="auto"/>
              <w:jc w:val="left"/>
              <w:rPr>
                <w:rFonts w:ascii="Calibri" w:hAnsi="Calibri" w:cs="Calibri"/>
                <w:lang w:val="fr-CA"/>
              </w:rPr>
            </w:pPr>
          </w:p>
        </w:tc>
        <w:tc>
          <w:tcPr>
            <w:tcW w:w="1008" w:type="dxa"/>
          </w:tcPr>
          <w:p w:rsidR="00404ED4" w:rsidRPr="00E23489" w:rsidRDefault="00404ED4" w:rsidP="00590046">
            <w:pPr>
              <w:spacing w:after="120" w:line="240" w:lineRule="auto"/>
              <w:rPr>
                <w:rFonts w:cs="Calibri"/>
                <w:sz w:val="24"/>
                <w:szCs w:val="24"/>
                <w:lang w:val="fr-CA"/>
              </w:rPr>
            </w:pPr>
          </w:p>
        </w:tc>
      </w:tr>
      <w:tr w:rsidR="00404ED4" w:rsidRPr="00850FDA" w:rsidTr="00E066AE">
        <w:trPr>
          <w:trHeight w:val="576"/>
        </w:trPr>
        <w:tc>
          <w:tcPr>
            <w:tcW w:w="810" w:type="dxa"/>
          </w:tcPr>
          <w:p w:rsidR="00404ED4" w:rsidRDefault="00404ED4" w:rsidP="00E066AE">
            <w:pPr>
              <w:spacing w:before="120" w:after="120"/>
              <w:rPr>
                <w:sz w:val="24"/>
                <w:szCs w:val="24"/>
                <w:lang w:val="fr-CA"/>
              </w:rPr>
            </w:pPr>
          </w:p>
        </w:tc>
        <w:tc>
          <w:tcPr>
            <w:tcW w:w="6822" w:type="dxa"/>
          </w:tcPr>
          <w:p w:rsidR="00404ED4" w:rsidRPr="00404ED4" w:rsidRDefault="00767660" w:rsidP="00590046">
            <w:pPr>
              <w:pStyle w:val="Paragraphedeliste"/>
              <w:numPr>
                <w:ilvl w:val="0"/>
                <w:numId w:val="7"/>
              </w:numPr>
              <w:spacing w:before="120" w:after="120" w:line="240" w:lineRule="auto"/>
              <w:rPr>
                <w:sz w:val="24"/>
                <w:szCs w:val="24"/>
                <w:lang w:val="fr-CA"/>
              </w:rPr>
            </w:pPr>
            <w:r w:rsidRPr="00767660">
              <w:rPr>
                <w:sz w:val="24"/>
                <w:szCs w:val="24"/>
                <w:lang w:val="fr-CA"/>
              </w:rPr>
              <w:t>fait des déductions de faible niveau pour int</w:t>
            </w:r>
            <w:r w:rsidR="00B417E3">
              <w:rPr>
                <w:sz w:val="24"/>
                <w:szCs w:val="24"/>
                <w:lang w:val="fr-CA"/>
              </w:rPr>
              <w:t>erpréter des icônes et du texte.</w:t>
            </w:r>
          </w:p>
        </w:tc>
        <w:tc>
          <w:tcPr>
            <w:tcW w:w="1008" w:type="dxa"/>
          </w:tcPr>
          <w:p w:rsidR="00404ED4" w:rsidRPr="00E23489" w:rsidRDefault="00404ED4" w:rsidP="00590046">
            <w:pPr>
              <w:pStyle w:val="NormalWeb"/>
              <w:spacing w:before="0" w:beforeAutospacing="0" w:after="120" w:afterAutospacing="0" w:line="240" w:lineRule="auto"/>
              <w:jc w:val="left"/>
              <w:rPr>
                <w:rFonts w:ascii="Calibri" w:hAnsi="Calibri" w:cs="Calibri"/>
                <w:lang w:val="fr-CA"/>
              </w:rPr>
            </w:pPr>
          </w:p>
        </w:tc>
        <w:tc>
          <w:tcPr>
            <w:tcW w:w="1008" w:type="dxa"/>
          </w:tcPr>
          <w:p w:rsidR="00404ED4" w:rsidRPr="00E23489" w:rsidRDefault="00404ED4" w:rsidP="00590046">
            <w:pPr>
              <w:pStyle w:val="NormalWeb"/>
              <w:spacing w:before="0" w:beforeAutospacing="0" w:after="120" w:afterAutospacing="0" w:line="240" w:lineRule="auto"/>
              <w:jc w:val="left"/>
              <w:rPr>
                <w:rFonts w:ascii="Calibri" w:hAnsi="Calibri" w:cs="Calibri"/>
                <w:lang w:val="fr-CA"/>
              </w:rPr>
            </w:pPr>
          </w:p>
        </w:tc>
        <w:tc>
          <w:tcPr>
            <w:tcW w:w="1008" w:type="dxa"/>
          </w:tcPr>
          <w:p w:rsidR="00404ED4" w:rsidRPr="00E23489" w:rsidRDefault="00404ED4" w:rsidP="00590046">
            <w:pPr>
              <w:spacing w:after="120" w:line="240" w:lineRule="auto"/>
              <w:rPr>
                <w:rFonts w:cs="Calibri"/>
                <w:sz w:val="24"/>
                <w:szCs w:val="24"/>
                <w:lang w:val="fr-CA"/>
              </w:rPr>
            </w:pPr>
          </w:p>
        </w:tc>
      </w:tr>
    </w:tbl>
    <w:p w:rsidR="00F961D0" w:rsidRDefault="00F961D0" w:rsidP="00E066AE">
      <w:pPr>
        <w:spacing w:before="60" w:after="60"/>
        <w:rPr>
          <w:rFonts w:cs="Calibri"/>
          <w:b/>
          <w:sz w:val="24"/>
          <w:szCs w:val="24"/>
          <w:lang w:val="fr-CA"/>
        </w:rPr>
      </w:pPr>
    </w:p>
    <w:p w:rsidR="00767660" w:rsidRDefault="00E066AE" w:rsidP="00590046">
      <w:pPr>
        <w:spacing w:before="60" w:after="60"/>
        <w:rPr>
          <w:rFonts w:asciiTheme="minorHAnsi" w:eastAsia="Times New Roman" w:hAnsiTheme="minorHAnsi" w:cs="Calibri"/>
          <w:b/>
          <w:bCs/>
          <w:sz w:val="24"/>
          <w:szCs w:val="24"/>
          <w:lang w:val="fr-CA" w:eastAsia="x-none"/>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p>
    <w:p w:rsidR="00425960" w:rsidRPr="00601308" w:rsidRDefault="00425960" w:rsidP="00E066AE">
      <w:pPr>
        <w:spacing w:before="60" w:after="60"/>
        <w:rPr>
          <w:rFonts w:asciiTheme="minorHAnsi" w:hAnsiTheme="minorHAnsi"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50FDA"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850FDA"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3A00DD">
      <w:pgSz w:w="12240" w:h="15840"/>
      <w:pgMar w:top="720" w:right="104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Arial Narrow 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531461"/>
    <w:multiLevelType w:val="hybridMultilevel"/>
    <w:tmpl w:val="9496B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5">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6">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1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2">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21"/>
  </w:num>
  <w:num w:numId="5">
    <w:abstractNumId w:val="2"/>
  </w:num>
  <w:num w:numId="6">
    <w:abstractNumId w:val="1"/>
  </w:num>
  <w:num w:numId="7">
    <w:abstractNumId w:val="8"/>
  </w:num>
  <w:num w:numId="8">
    <w:abstractNumId w:val="12"/>
  </w:num>
  <w:num w:numId="9">
    <w:abstractNumId w:val="19"/>
  </w:num>
  <w:num w:numId="10">
    <w:abstractNumId w:val="10"/>
  </w:num>
  <w:num w:numId="11">
    <w:abstractNumId w:val="14"/>
  </w:num>
  <w:num w:numId="12">
    <w:abstractNumId w:val="4"/>
  </w:num>
  <w:num w:numId="13">
    <w:abstractNumId w:val="5"/>
  </w:num>
  <w:num w:numId="14">
    <w:abstractNumId w:val="9"/>
  </w:num>
  <w:num w:numId="15">
    <w:abstractNumId w:val="16"/>
  </w:num>
  <w:num w:numId="16">
    <w:abstractNumId w:val="20"/>
  </w:num>
  <w:num w:numId="17">
    <w:abstractNumId w:val="11"/>
  </w:num>
  <w:num w:numId="18">
    <w:abstractNumId w:val="17"/>
  </w:num>
  <w:num w:numId="19">
    <w:abstractNumId w:val="22"/>
  </w:num>
  <w:num w:numId="20">
    <w:abstractNumId w:val="0"/>
  </w:num>
  <w:num w:numId="21">
    <w:abstractNumId w:val="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38F7"/>
    <w:rsid w:val="000316C8"/>
    <w:rsid w:val="0009602D"/>
    <w:rsid w:val="000D1EAE"/>
    <w:rsid w:val="001242EC"/>
    <w:rsid w:val="0012752E"/>
    <w:rsid w:val="00141618"/>
    <w:rsid w:val="00171760"/>
    <w:rsid w:val="002022C4"/>
    <w:rsid w:val="00207634"/>
    <w:rsid w:val="00242B7B"/>
    <w:rsid w:val="00245FC6"/>
    <w:rsid w:val="00256290"/>
    <w:rsid w:val="00275649"/>
    <w:rsid w:val="00276AFF"/>
    <w:rsid w:val="002D6065"/>
    <w:rsid w:val="002E637D"/>
    <w:rsid w:val="002E74A8"/>
    <w:rsid w:val="002F0498"/>
    <w:rsid w:val="002F735C"/>
    <w:rsid w:val="0030388E"/>
    <w:rsid w:val="00307EF2"/>
    <w:rsid w:val="003378DE"/>
    <w:rsid w:val="00351116"/>
    <w:rsid w:val="003A00DD"/>
    <w:rsid w:val="003C3F37"/>
    <w:rsid w:val="003C7A84"/>
    <w:rsid w:val="003D79F7"/>
    <w:rsid w:val="003E190A"/>
    <w:rsid w:val="003E7994"/>
    <w:rsid w:val="00404ED4"/>
    <w:rsid w:val="00412074"/>
    <w:rsid w:val="00416FD6"/>
    <w:rsid w:val="00425960"/>
    <w:rsid w:val="00437B0D"/>
    <w:rsid w:val="004416BB"/>
    <w:rsid w:val="00456072"/>
    <w:rsid w:val="00493887"/>
    <w:rsid w:val="00496C13"/>
    <w:rsid w:val="004B33E3"/>
    <w:rsid w:val="004C0FE9"/>
    <w:rsid w:val="004D087F"/>
    <w:rsid w:val="0051070E"/>
    <w:rsid w:val="00517166"/>
    <w:rsid w:val="0057737A"/>
    <w:rsid w:val="005817EA"/>
    <w:rsid w:val="00590046"/>
    <w:rsid w:val="005B27C4"/>
    <w:rsid w:val="005E7648"/>
    <w:rsid w:val="005F487A"/>
    <w:rsid w:val="00601308"/>
    <w:rsid w:val="00606CC2"/>
    <w:rsid w:val="00650FD2"/>
    <w:rsid w:val="00656D5D"/>
    <w:rsid w:val="0066502A"/>
    <w:rsid w:val="00670ABF"/>
    <w:rsid w:val="006969A9"/>
    <w:rsid w:val="006B32A1"/>
    <w:rsid w:val="006B60B9"/>
    <w:rsid w:val="006C47E5"/>
    <w:rsid w:val="006D0D70"/>
    <w:rsid w:val="006D779D"/>
    <w:rsid w:val="006F1A3F"/>
    <w:rsid w:val="00720E9C"/>
    <w:rsid w:val="0072313A"/>
    <w:rsid w:val="00742FD8"/>
    <w:rsid w:val="007572A2"/>
    <w:rsid w:val="00767660"/>
    <w:rsid w:val="00784404"/>
    <w:rsid w:val="007C1935"/>
    <w:rsid w:val="007D1D22"/>
    <w:rsid w:val="00823490"/>
    <w:rsid w:val="00826525"/>
    <w:rsid w:val="008343E5"/>
    <w:rsid w:val="00843335"/>
    <w:rsid w:val="00850FDA"/>
    <w:rsid w:val="008A073E"/>
    <w:rsid w:val="008D19D1"/>
    <w:rsid w:val="00907129"/>
    <w:rsid w:val="00937A84"/>
    <w:rsid w:val="0096352D"/>
    <w:rsid w:val="00967C41"/>
    <w:rsid w:val="00985A1C"/>
    <w:rsid w:val="009B6A0A"/>
    <w:rsid w:val="009C6830"/>
    <w:rsid w:val="009C7E75"/>
    <w:rsid w:val="009E04DE"/>
    <w:rsid w:val="009F11F9"/>
    <w:rsid w:val="009F1BDC"/>
    <w:rsid w:val="009F638C"/>
    <w:rsid w:val="009F7429"/>
    <w:rsid w:val="00A12C50"/>
    <w:rsid w:val="00A50653"/>
    <w:rsid w:val="00A57E4B"/>
    <w:rsid w:val="00A70EFD"/>
    <w:rsid w:val="00A72621"/>
    <w:rsid w:val="00A7527F"/>
    <w:rsid w:val="00A807A0"/>
    <w:rsid w:val="00A872A8"/>
    <w:rsid w:val="00A87E6D"/>
    <w:rsid w:val="00A90794"/>
    <w:rsid w:val="00A97FBE"/>
    <w:rsid w:val="00AA3B2E"/>
    <w:rsid w:val="00B25BBC"/>
    <w:rsid w:val="00B3646C"/>
    <w:rsid w:val="00B417E3"/>
    <w:rsid w:val="00B45DF2"/>
    <w:rsid w:val="00B61362"/>
    <w:rsid w:val="00B6395C"/>
    <w:rsid w:val="00B75FFE"/>
    <w:rsid w:val="00B81082"/>
    <w:rsid w:val="00BA3729"/>
    <w:rsid w:val="00BC6C8F"/>
    <w:rsid w:val="00BD0FAF"/>
    <w:rsid w:val="00BD439C"/>
    <w:rsid w:val="00BF3550"/>
    <w:rsid w:val="00C53F78"/>
    <w:rsid w:val="00CD1F1F"/>
    <w:rsid w:val="00D00492"/>
    <w:rsid w:val="00D00DCD"/>
    <w:rsid w:val="00D0478E"/>
    <w:rsid w:val="00D05157"/>
    <w:rsid w:val="00D05379"/>
    <w:rsid w:val="00D129CD"/>
    <w:rsid w:val="00D14A82"/>
    <w:rsid w:val="00D15861"/>
    <w:rsid w:val="00D20461"/>
    <w:rsid w:val="00D51BF9"/>
    <w:rsid w:val="00D57BAC"/>
    <w:rsid w:val="00D74E2A"/>
    <w:rsid w:val="00D80060"/>
    <w:rsid w:val="00D85F6A"/>
    <w:rsid w:val="00D936CD"/>
    <w:rsid w:val="00DB44FD"/>
    <w:rsid w:val="00DC4417"/>
    <w:rsid w:val="00DD1973"/>
    <w:rsid w:val="00DE2F1D"/>
    <w:rsid w:val="00DF2519"/>
    <w:rsid w:val="00DF755B"/>
    <w:rsid w:val="00E01DB6"/>
    <w:rsid w:val="00E066AE"/>
    <w:rsid w:val="00E23489"/>
    <w:rsid w:val="00E34D5A"/>
    <w:rsid w:val="00E42BC5"/>
    <w:rsid w:val="00E51AF4"/>
    <w:rsid w:val="00EA1077"/>
    <w:rsid w:val="00EA688A"/>
    <w:rsid w:val="00EB1241"/>
    <w:rsid w:val="00EC1622"/>
    <w:rsid w:val="00EE5965"/>
    <w:rsid w:val="00F00DDA"/>
    <w:rsid w:val="00F03682"/>
    <w:rsid w:val="00F22337"/>
    <w:rsid w:val="00F37992"/>
    <w:rsid w:val="00F40102"/>
    <w:rsid w:val="00F54874"/>
    <w:rsid w:val="00F7714D"/>
    <w:rsid w:val="00F961D0"/>
    <w:rsid w:val="00FB0EE4"/>
    <w:rsid w:val="00FB2DE2"/>
    <w:rsid w:val="00FB5B0B"/>
    <w:rsid w:val="00FC7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customStyle="1" w:styleId="NoParagraphStyle">
    <w:name w:val="[No Paragraph Style]"/>
    <w:rsid w:val="00EE5965"/>
    <w:pPr>
      <w:autoSpaceDE w:val="0"/>
      <w:autoSpaceDN w:val="0"/>
      <w:adjustRightInd w:val="0"/>
      <w:spacing w:line="288" w:lineRule="auto"/>
      <w:textAlignment w:val="center"/>
    </w:pPr>
    <w:rPr>
      <w:rFonts w:ascii="Arial Narrow Bold" w:eastAsiaTheme="minorHAnsi" w:hAnsi="Arial Narrow Bold" w:cstheme="minorBidi"/>
      <w:color w:val="000000"/>
      <w:sz w:val="24"/>
      <w:szCs w:val="24"/>
      <w:lang w:val="en-US" w:eastAsia="en-US"/>
    </w:rPr>
  </w:style>
  <w:style w:type="paragraph" w:customStyle="1" w:styleId="TableheaderStylestableaux">
    <w:name w:val="Table header (Styles_tableaux)"/>
    <w:basedOn w:val="Normal"/>
    <w:uiPriority w:val="99"/>
    <w:rsid w:val="00EE5965"/>
    <w:pPr>
      <w:suppressAutoHyphens/>
      <w:autoSpaceDE w:val="0"/>
      <w:autoSpaceDN w:val="0"/>
      <w:adjustRightInd w:val="0"/>
      <w:spacing w:after="72" w:line="280" w:lineRule="atLeast"/>
      <w:ind w:left="60" w:right="260"/>
      <w:textAlignment w:val="center"/>
    </w:pPr>
    <w:rPr>
      <w:rFonts w:ascii="Arial Narrow Bold" w:eastAsiaTheme="minorHAnsi" w:hAnsi="Arial Narrow Bold" w:cs="Arial Narrow Bold"/>
      <w:b/>
      <w:bCs/>
      <w:color w:val="FFFFFF"/>
      <w:sz w:val="26"/>
      <w:szCs w:val="26"/>
      <w:lang w:val="fr-CA"/>
    </w:rPr>
  </w:style>
  <w:style w:type="paragraph" w:customStyle="1" w:styleId="ChartlistStylestableaux">
    <w:name w:val="Chart_list (Styles_tableaux)"/>
    <w:basedOn w:val="Normal"/>
    <w:uiPriority w:val="99"/>
    <w:rsid w:val="00EE5965"/>
    <w:pPr>
      <w:tabs>
        <w:tab w:val="left" w:pos="280"/>
      </w:tabs>
      <w:suppressAutoHyphens/>
      <w:autoSpaceDE w:val="0"/>
      <w:autoSpaceDN w:val="0"/>
      <w:adjustRightInd w:val="0"/>
      <w:spacing w:after="14" w:line="270" w:lineRule="atLeast"/>
      <w:ind w:left="280" w:hanging="280"/>
      <w:textAlignment w:val="center"/>
    </w:pPr>
    <w:rPr>
      <w:rFonts w:ascii="Arial Narrow Bold" w:eastAsiaTheme="minorHAnsi" w:hAnsi="Arial Narrow Bold" w:cstheme="minorBidi"/>
      <w:color w:val="000000"/>
      <w:spacing w:val="2"/>
      <w:sz w:val="21"/>
      <w:szCs w:val="21"/>
      <w:lang w:val="fr-CA"/>
    </w:rPr>
  </w:style>
  <w:style w:type="paragraph" w:customStyle="1" w:styleId="Pa11">
    <w:name w:val="Pa11"/>
    <w:basedOn w:val="Default"/>
    <w:next w:val="Default"/>
    <w:uiPriority w:val="99"/>
    <w:rsid w:val="009C6830"/>
    <w:pPr>
      <w:spacing w:line="321" w:lineRule="atLeast"/>
    </w:pPr>
    <w:rPr>
      <w:rFonts w:ascii="Arial Narrow" w:hAnsi="Arial Narrow" w:cs="Times New Roman"/>
      <w:color w:val="auto"/>
    </w:rPr>
  </w:style>
  <w:style w:type="paragraph" w:customStyle="1" w:styleId="Pa4">
    <w:name w:val="Pa4"/>
    <w:basedOn w:val="Default"/>
    <w:next w:val="Default"/>
    <w:uiPriority w:val="99"/>
    <w:rsid w:val="009C6830"/>
    <w:pPr>
      <w:spacing w:line="221" w:lineRule="atLeast"/>
    </w:pPr>
    <w:rPr>
      <w:rFonts w:ascii="Arial Narrow" w:hAnsi="Arial Narrow"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customStyle="1" w:styleId="NoParagraphStyle">
    <w:name w:val="[No Paragraph Style]"/>
    <w:rsid w:val="00EE5965"/>
    <w:pPr>
      <w:autoSpaceDE w:val="0"/>
      <w:autoSpaceDN w:val="0"/>
      <w:adjustRightInd w:val="0"/>
      <w:spacing w:line="288" w:lineRule="auto"/>
      <w:textAlignment w:val="center"/>
    </w:pPr>
    <w:rPr>
      <w:rFonts w:ascii="Arial Narrow Bold" w:eastAsiaTheme="minorHAnsi" w:hAnsi="Arial Narrow Bold" w:cstheme="minorBidi"/>
      <w:color w:val="000000"/>
      <w:sz w:val="24"/>
      <w:szCs w:val="24"/>
      <w:lang w:val="en-US" w:eastAsia="en-US"/>
    </w:rPr>
  </w:style>
  <w:style w:type="paragraph" w:customStyle="1" w:styleId="TableheaderStylestableaux">
    <w:name w:val="Table header (Styles_tableaux)"/>
    <w:basedOn w:val="Normal"/>
    <w:uiPriority w:val="99"/>
    <w:rsid w:val="00EE5965"/>
    <w:pPr>
      <w:suppressAutoHyphens/>
      <w:autoSpaceDE w:val="0"/>
      <w:autoSpaceDN w:val="0"/>
      <w:adjustRightInd w:val="0"/>
      <w:spacing w:after="72" w:line="280" w:lineRule="atLeast"/>
      <w:ind w:left="60" w:right="260"/>
      <w:textAlignment w:val="center"/>
    </w:pPr>
    <w:rPr>
      <w:rFonts w:ascii="Arial Narrow Bold" w:eastAsiaTheme="minorHAnsi" w:hAnsi="Arial Narrow Bold" w:cs="Arial Narrow Bold"/>
      <w:b/>
      <w:bCs/>
      <w:color w:val="FFFFFF"/>
      <w:sz w:val="26"/>
      <w:szCs w:val="26"/>
      <w:lang w:val="fr-CA"/>
    </w:rPr>
  </w:style>
  <w:style w:type="paragraph" w:customStyle="1" w:styleId="ChartlistStylestableaux">
    <w:name w:val="Chart_list (Styles_tableaux)"/>
    <w:basedOn w:val="Normal"/>
    <w:uiPriority w:val="99"/>
    <w:rsid w:val="00EE5965"/>
    <w:pPr>
      <w:tabs>
        <w:tab w:val="left" w:pos="280"/>
      </w:tabs>
      <w:suppressAutoHyphens/>
      <w:autoSpaceDE w:val="0"/>
      <w:autoSpaceDN w:val="0"/>
      <w:adjustRightInd w:val="0"/>
      <w:spacing w:after="14" w:line="270" w:lineRule="atLeast"/>
      <w:ind w:left="280" w:hanging="280"/>
      <w:textAlignment w:val="center"/>
    </w:pPr>
    <w:rPr>
      <w:rFonts w:ascii="Arial Narrow Bold" w:eastAsiaTheme="minorHAnsi" w:hAnsi="Arial Narrow Bold" w:cstheme="minorBidi"/>
      <w:color w:val="000000"/>
      <w:spacing w:val="2"/>
      <w:sz w:val="21"/>
      <w:szCs w:val="21"/>
      <w:lang w:val="fr-CA"/>
    </w:rPr>
  </w:style>
  <w:style w:type="paragraph" w:customStyle="1" w:styleId="Pa11">
    <w:name w:val="Pa11"/>
    <w:basedOn w:val="Default"/>
    <w:next w:val="Default"/>
    <w:uiPriority w:val="99"/>
    <w:rsid w:val="009C6830"/>
    <w:pPr>
      <w:spacing w:line="321" w:lineRule="atLeast"/>
    </w:pPr>
    <w:rPr>
      <w:rFonts w:ascii="Arial Narrow" w:hAnsi="Arial Narrow" w:cs="Times New Roman"/>
      <w:color w:val="auto"/>
    </w:rPr>
  </w:style>
  <w:style w:type="paragraph" w:customStyle="1" w:styleId="Pa4">
    <w:name w:val="Pa4"/>
    <w:basedOn w:val="Default"/>
    <w:next w:val="Default"/>
    <w:uiPriority w:val="99"/>
    <w:rsid w:val="009C6830"/>
    <w:pPr>
      <w:spacing w:line="221" w:lineRule="atLeast"/>
    </w:pPr>
    <w:rPr>
      <w:rFonts w:ascii="Arial Narrow" w:hAnsi="Arial Narrow"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efora.on.ca" TargetMode="External"/><Relationship Id="rId5" Type="http://schemas.openxmlformats.org/officeDocument/2006/relationships/settings" Target="settings.xml"/><Relationship Id="rId10" Type="http://schemas.openxmlformats.org/officeDocument/2006/relationships/hyperlink" Target="http://centrefora.on.ca/competences/accueil" TargetMode="Externa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A826-03AF-42CB-8B98-099A8931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Template>
  <TotalTime>38</TotalTime>
  <Pages>4</Pages>
  <Words>1004</Words>
  <Characters>5527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13</cp:revision>
  <cp:lastPrinted>2014-04-10T13:34:00Z</cp:lastPrinted>
  <dcterms:created xsi:type="dcterms:W3CDTF">2014-04-29T14:34:00Z</dcterms:created>
  <dcterms:modified xsi:type="dcterms:W3CDTF">2014-12-11T14:43:00Z</dcterms:modified>
</cp:coreProperties>
</file>